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1785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850" w:rsidRDefault="0071785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850" w:rsidRDefault="0071785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17850" w:rsidRDefault="00717850">
            <w:pPr>
              <w:pStyle w:val="ConsPlusNormal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850" w:rsidRDefault="00717850">
            <w:pPr>
              <w:pStyle w:val="ConsPlusNormal"/>
            </w:pPr>
          </w:p>
        </w:tc>
      </w:tr>
    </w:tbl>
    <w:p w:rsidR="00717850" w:rsidRDefault="00717850" w:rsidP="00717850">
      <w:pPr>
        <w:pStyle w:val="ConsPlusNormal"/>
        <w:jc w:val="both"/>
      </w:pPr>
    </w:p>
    <w:p w:rsidR="00717850" w:rsidRDefault="00717850">
      <w:pPr>
        <w:pStyle w:val="ConsPlusNormal"/>
        <w:jc w:val="right"/>
        <w:outlineLvl w:val="0"/>
      </w:pPr>
      <w:r>
        <w:t>Утверждена</w:t>
      </w:r>
    </w:p>
    <w:p w:rsidR="00717850" w:rsidRDefault="00717850">
      <w:pPr>
        <w:pStyle w:val="ConsPlusNormal"/>
        <w:jc w:val="right"/>
      </w:pPr>
      <w:r>
        <w:t>постановлением</w:t>
      </w:r>
    </w:p>
    <w:p w:rsidR="00717850" w:rsidRDefault="00717850">
      <w:pPr>
        <w:pStyle w:val="ConsPlusNormal"/>
        <w:jc w:val="right"/>
      </w:pPr>
      <w:r>
        <w:t>Администрации</w:t>
      </w:r>
    </w:p>
    <w:p w:rsidR="00717850" w:rsidRDefault="00717850">
      <w:pPr>
        <w:pStyle w:val="ConsPlusNormal"/>
        <w:jc w:val="right"/>
      </w:pPr>
      <w:r>
        <w:t>Хасынского городского округа</w:t>
      </w:r>
    </w:p>
    <w:p w:rsidR="00717850" w:rsidRDefault="00717850">
      <w:pPr>
        <w:pStyle w:val="ConsPlusNormal"/>
        <w:jc w:val="right"/>
      </w:pPr>
      <w:r>
        <w:t>от 28.10.2019 N 473</w:t>
      </w:r>
    </w:p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Title"/>
        <w:jc w:val="center"/>
      </w:pPr>
      <w:bookmarkStart w:id="0" w:name="P36"/>
      <w:bookmarkEnd w:id="0"/>
      <w:r>
        <w:t>МУНИЦИПАЛЬНАЯ ПРОГРАММА</w:t>
      </w:r>
    </w:p>
    <w:p w:rsidR="00717850" w:rsidRDefault="00717850">
      <w:pPr>
        <w:pStyle w:val="ConsPlusTitle"/>
        <w:jc w:val="center"/>
      </w:pPr>
      <w:r>
        <w:t>"ЭКОЛОГИЧЕСКАЯ БЕЗОПАСНОСТЬ И ОХРАНА ОКРУЖАЮЩЕЙ СРЕДЫ"</w:t>
      </w:r>
    </w:p>
    <w:p w:rsidR="00717850" w:rsidRDefault="0071785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1785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850" w:rsidRDefault="0071785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850" w:rsidRDefault="0071785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17850" w:rsidRDefault="007178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17850" w:rsidRDefault="0071785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Хасынского городского округа</w:t>
            </w:r>
          </w:p>
          <w:p w:rsidR="00717850" w:rsidRDefault="007178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21.11.2019 </w:t>
            </w:r>
            <w:hyperlink r:id="rId4">
              <w:r>
                <w:rPr>
                  <w:color w:val="0000FF"/>
                </w:rPr>
                <w:t>N 548</w:t>
              </w:r>
            </w:hyperlink>
            <w:r>
              <w:rPr>
                <w:color w:val="392C69"/>
              </w:rPr>
              <w:t xml:space="preserve">, от 13.03.2020 </w:t>
            </w:r>
            <w:hyperlink r:id="rId5">
              <w:r>
                <w:rPr>
                  <w:color w:val="0000FF"/>
                </w:rPr>
                <w:t>N 138</w:t>
              </w:r>
            </w:hyperlink>
            <w:r>
              <w:rPr>
                <w:color w:val="392C69"/>
              </w:rPr>
              <w:t xml:space="preserve">, от 26.05.2020 </w:t>
            </w:r>
            <w:hyperlink r:id="rId6">
              <w:r>
                <w:rPr>
                  <w:color w:val="0000FF"/>
                </w:rPr>
                <w:t>N 261</w:t>
              </w:r>
            </w:hyperlink>
            <w:r>
              <w:rPr>
                <w:color w:val="392C69"/>
              </w:rPr>
              <w:t>,</w:t>
            </w:r>
          </w:p>
          <w:p w:rsidR="00717850" w:rsidRDefault="007178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23.06.2020 </w:t>
            </w:r>
            <w:hyperlink r:id="rId7">
              <w:r>
                <w:rPr>
                  <w:color w:val="0000FF"/>
                </w:rPr>
                <w:t>N 299</w:t>
              </w:r>
            </w:hyperlink>
            <w:r>
              <w:rPr>
                <w:color w:val="392C69"/>
              </w:rPr>
              <w:t xml:space="preserve">, от 02.07.2020 </w:t>
            </w:r>
            <w:hyperlink r:id="rId8">
              <w:r>
                <w:rPr>
                  <w:color w:val="0000FF"/>
                </w:rPr>
                <w:t>N 305.1</w:t>
              </w:r>
            </w:hyperlink>
            <w:r>
              <w:rPr>
                <w:color w:val="392C69"/>
              </w:rPr>
              <w:t xml:space="preserve">, от 15.07.2020 </w:t>
            </w:r>
            <w:hyperlink r:id="rId9">
              <w:r>
                <w:rPr>
                  <w:color w:val="0000FF"/>
                </w:rPr>
                <w:t>N 339</w:t>
              </w:r>
            </w:hyperlink>
            <w:r>
              <w:rPr>
                <w:color w:val="392C69"/>
              </w:rPr>
              <w:t>,</w:t>
            </w:r>
          </w:p>
          <w:p w:rsidR="00717850" w:rsidRDefault="007178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29.07.2020 </w:t>
            </w:r>
            <w:hyperlink r:id="rId10">
              <w:r>
                <w:rPr>
                  <w:color w:val="0000FF"/>
                </w:rPr>
                <w:t>N 382</w:t>
              </w:r>
            </w:hyperlink>
            <w:r>
              <w:rPr>
                <w:color w:val="392C69"/>
              </w:rPr>
              <w:t xml:space="preserve">, от 17.11.2020 </w:t>
            </w:r>
            <w:hyperlink r:id="rId11">
              <w:r>
                <w:rPr>
                  <w:color w:val="0000FF"/>
                </w:rPr>
                <w:t>N 553</w:t>
              </w:r>
            </w:hyperlink>
            <w:r>
              <w:rPr>
                <w:color w:val="392C69"/>
              </w:rPr>
              <w:t xml:space="preserve">, от 14.12.2020 </w:t>
            </w:r>
            <w:hyperlink r:id="rId12">
              <w:r>
                <w:rPr>
                  <w:color w:val="0000FF"/>
                </w:rPr>
                <w:t>N 644</w:t>
              </w:r>
            </w:hyperlink>
            <w:r>
              <w:rPr>
                <w:color w:val="392C69"/>
              </w:rPr>
              <w:t>,</w:t>
            </w:r>
          </w:p>
          <w:p w:rsidR="00717850" w:rsidRDefault="007178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15.03.2021 </w:t>
            </w:r>
            <w:hyperlink r:id="rId13">
              <w:r>
                <w:rPr>
                  <w:color w:val="0000FF"/>
                </w:rPr>
                <w:t>N 101</w:t>
              </w:r>
            </w:hyperlink>
            <w:r>
              <w:rPr>
                <w:color w:val="392C69"/>
              </w:rPr>
              <w:t xml:space="preserve">, от 06.10.2021 </w:t>
            </w:r>
            <w:hyperlink r:id="rId14">
              <w:r>
                <w:rPr>
                  <w:color w:val="0000FF"/>
                </w:rPr>
                <w:t>N 399</w:t>
              </w:r>
            </w:hyperlink>
            <w:r>
              <w:rPr>
                <w:color w:val="392C69"/>
              </w:rPr>
              <w:t xml:space="preserve">, от 19.11.2021 </w:t>
            </w:r>
            <w:hyperlink r:id="rId15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</w:p>
          <w:p w:rsidR="00717850" w:rsidRDefault="007178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17.12.2021 </w:t>
            </w:r>
            <w:hyperlink r:id="rId16">
              <w:r>
                <w:rPr>
                  <w:color w:val="0000FF"/>
                </w:rPr>
                <w:t>N 515</w:t>
              </w:r>
            </w:hyperlink>
            <w:r>
              <w:rPr>
                <w:color w:val="392C69"/>
              </w:rPr>
              <w:t xml:space="preserve">, от 28.02.2022 </w:t>
            </w:r>
            <w:hyperlink r:id="rId17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25.03.2022 </w:t>
            </w:r>
            <w:hyperlink r:id="rId18">
              <w:r>
                <w:rPr>
                  <w:color w:val="0000FF"/>
                </w:rPr>
                <w:t>N 115</w:t>
              </w:r>
            </w:hyperlink>
            <w:r>
              <w:rPr>
                <w:color w:val="392C69"/>
              </w:rPr>
              <w:t>,</w:t>
            </w:r>
          </w:p>
          <w:p w:rsidR="00717850" w:rsidRDefault="007178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17.05.2022 </w:t>
            </w:r>
            <w:hyperlink r:id="rId19">
              <w:r>
                <w:rPr>
                  <w:color w:val="0000FF"/>
                </w:rPr>
                <w:t>N 187</w:t>
              </w:r>
            </w:hyperlink>
            <w:r>
              <w:rPr>
                <w:color w:val="0000FF"/>
              </w:rPr>
              <w:t>,от 21.09.2022 №348,</w:t>
            </w:r>
            <w:r w:rsidR="006A023A">
              <w:rPr>
                <w:color w:val="0000FF"/>
              </w:rPr>
              <w:t xml:space="preserve"> от 19.10.2022 №403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850" w:rsidRDefault="00717850">
            <w:pPr>
              <w:pStyle w:val="ConsPlusNormal"/>
            </w:pPr>
          </w:p>
        </w:tc>
      </w:tr>
    </w:tbl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Title"/>
        <w:jc w:val="center"/>
        <w:outlineLvl w:val="1"/>
      </w:pPr>
      <w:r>
        <w:t>ПАСПОРТ</w:t>
      </w:r>
    </w:p>
    <w:p w:rsidR="00717850" w:rsidRDefault="00717850">
      <w:pPr>
        <w:pStyle w:val="ConsPlusTitle"/>
        <w:jc w:val="center"/>
      </w:pPr>
      <w:r>
        <w:t>муниципальной программы "Экологическая безопасность</w:t>
      </w:r>
    </w:p>
    <w:p w:rsidR="00717850" w:rsidRDefault="00717850">
      <w:pPr>
        <w:pStyle w:val="ConsPlusTitle"/>
        <w:jc w:val="center"/>
      </w:pPr>
      <w:r>
        <w:t>и охрана окружающей среды"</w:t>
      </w:r>
    </w:p>
    <w:p w:rsidR="00717850" w:rsidRDefault="0071785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Наименование программы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>Муниципальная программа "Экологическая безопасность и охрана окружающей среды" (далее - Программа)</w:t>
            </w:r>
          </w:p>
        </w:tc>
      </w:tr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Основания для разработки Программы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 xml:space="preserve">- Федеральный </w:t>
            </w:r>
            <w:hyperlink r:id="rId20">
              <w:r>
                <w:rPr>
                  <w:color w:val="0000FF"/>
                </w:rPr>
                <w:t>закон</w:t>
              </w:r>
            </w:hyperlink>
            <w:r>
              <w:t xml:space="preserve"> от 21.07.1997 N 117-ФЗ "О безопасности гидротехнических сооружений";</w:t>
            </w:r>
          </w:p>
          <w:p w:rsidR="00717850" w:rsidRDefault="00717850">
            <w:pPr>
              <w:pStyle w:val="ConsPlusNormal"/>
              <w:jc w:val="both"/>
            </w:pPr>
            <w:r>
              <w:t xml:space="preserve">- Федеральный </w:t>
            </w:r>
            <w:hyperlink r:id="rId21">
              <w:r>
                <w:rPr>
                  <w:color w:val="0000FF"/>
                </w:rPr>
                <w:t>закон</w:t>
              </w:r>
            </w:hyperlink>
            <w:r>
              <w:t xml:space="preserve"> от 10.01.2002 N 7-ФЗ "Об охране окружающей среды";</w:t>
            </w:r>
          </w:p>
          <w:p w:rsidR="00717850" w:rsidRDefault="00717850">
            <w:pPr>
              <w:pStyle w:val="ConsPlusNormal"/>
              <w:jc w:val="both"/>
            </w:pPr>
            <w:r>
              <w:t xml:space="preserve">- Государственная </w:t>
            </w:r>
            <w:hyperlink r:id="rId22">
              <w:r>
                <w:rPr>
                  <w:color w:val="0000FF"/>
                </w:rPr>
                <w:t>программа</w:t>
              </w:r>
            </w:hyperlink>
            <w:r>
              <w:t xml:space="preserve"> Магаданской области "Природные ресурсы и экология Магаданской области"</w:t>
            </w:r>
          </w:p>
        </w:tc>
      </w:tr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Заказчик Программы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Разработчик Программы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>Комитет по управлению муниципальным имуществом Хасынского городского округа</w:t>
            </w:r>
          </w:p>
        </w:tc>
      </w:tr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Ответственный исполнитель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>Комитет по управлению муниципальным имуществом Хасынского городского округа</w:t>
            </w:r>
          </w:p>
        </w:tc>
      </w:tr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Исполнители Программы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>- Комитет по управлению муниципальным имуществом Хасынского городского округа;</w:t>
            </w:r>
          </w:p>
          <w:p w:rsidR="00717850" w:rsidRDefault="00717850">
            <w:pPr>
              <w:pStyle w:val="ConsPlusNormal"/>
              <w:jc w:val="both"/>
            </w:pPr>
            <w:r>
              <w:t>- отдел по делам ГО и ЧС Администрации Хасынского городского округа;</w:t>
            </w:r>
          </w:p>
          <w:p w:rsidR="00717850" w:rsidRDefault="00717850">
            <w:pPr>
              <w:pStyle w:val="ConsPlusNormal"/>
              <w:jc w:val="both"/>
            </w:pPr>
            <w:r>
              <w:t>- организации различных форм собственности, определяемые в соответствии с законодательством Российской Федерации и Магаданской области</w:t>
            </w:r>
          </w:p>
        </w:tc>
      </w:tr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Цели и задачи Программы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 xml:space="preserve">- стабилизация и улучшение экологической обстановки в </w:t>
            </w:r>
            <w:proofErr w:type="spellStart"/>
            <w:r>
              <w:t>Хасынском</w:t>
            </w:r>
            <w:proofErr w:type="spellEnd"/>
            <w:r>
              <w:t xml:space="preserve"> городском округе;</w:t>
            </w:r>
          </w:p>
          <w:p w:rsidR="00717850" w:rsidRDefault="00717850">
            <w:pPr>
              <w:pStyle w:val="ConsPlusNormal"/>
              <w:jc w:val="both"/>
            </w:pPr>
            <w:r>
              <w:t>- обеспечение экологической безопасности территории и населения Хасынского городского округа;</w:t>
            </w:r>
          </w:p>
          <w:p w:rsidR="00717850" w:rsidRDefault="00717850">
            <w:pPr>
              <w:pStyle w:val="ConsPlusNormal"/>
              <w:jc w:val="both"/>
            </w:pPr>
            <w:r>
              <w:t>- охрана окружающей среды и здоровья человека;</w:t>
            </w:r>
          </w:p>
          <w:p w:rsidR="00717850" w:rsidRDefault="00717850">
            <w:pPr>
              <w:pStyle w:val="ConsPlusNormal"/>
              <w:jc w:val="both"/>
            </w:pPr>
            <w:r>
              <w:t>- повышение технического уровня и безопасности функционирования водохозяйственных систем и гидротехнических сооружений (далее - ГТС);</w:t>
            </w:r>
          </w:p>
          <w:p w:rsidR="00717850" w:rsidRDefault="00717850">
            <w:pPr>
              <w:pStyle w:val="ConsPlusNormal"/>
              <w:jc w:val="both"/>
            </w:pPr>
            <w:r>
              <w:t>- снижение ущерба от вредного воздействия вод;</w:t>
            </w:r>
          </w:p>
          <w:p w:rsidR="00717850" w:rsidRDefault="00717850">
            <w:pPr>
              <w:pStyle w:val="ConsPlusNormal"/>
              <w:jc w:val="both"/>
            </w:pPr>
            <w:r>
              <w:t xml:space="preserve">- создание системы информирования населения о состоянии </w:t>
            </w:r>
            <w:r>
              <w:lastRenderedPageBreak/>
              <w:t xml:space="preserve">окружающей среды в </w:t>
            </w:r>
            <w:proofErr w:type="spellStart"/>
            <w:r>
              <w:t>Хасынском</w:t>
            </w:r>
            <w:proofErr w:type="spellEnd"/>
            <w:r>
              <w:t xml:space="preserve"> городском округе;</w:t>
            </w:r>
          </w:p>
          <w:p w:rsidR="00717850" w:rsidRDefault="00717850">
            <w:pPr>
              <w:pStyle w:val="ConsPlusNormal"/>
              <w:jc w:val="both"/>
            </w:pPr>
            <w:r>
              <w:t>- ликвидация последствий аварий на ГТС и обеспечение экологической безопасности прилегающих территорий;</w:t>
            </w:r>
          </w:p>
          <w:p w:rsidR="00717850" w:rsidRDefault="00717850">
            <w:pPr>
              <w:pStyle w:val="ConsPlusNormal"/>
              <w:jc w:val="both"/>
            </w:pPr>
            <w:r>
              <w:t>- ремонт и реконструкция ГТС, их оперативное обследование</w:t>
            </w:r>
          </w:p>
        </w:tc>
      </w:tr>
      <w:tr w:rsidR="00717850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:rsidR="00717850" w:rsidRDefault="00717850">
            <w:pPr>
              <w:pStyle w:val="ConsPlusNormal"/>
              <w:jc w:val="both"/>
            </w:pPr>
            <w:r>
              <w:lastRenderedPageBreak/>
              <w:t>Объем и источники финансирования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:rsidR="00717850" w:rsidRDefault="00717850">
            <w:pPr>
              <w:pStyle w:val="ConsPlusNormal"/>
              <w:jc w:val="both"/>
            </w:pPr>
            <w:r>
              <w:t xml:space="preserve">Общий объем финансирования Программы на 2020-2025 годы составляет – </w:t>
            </w:r>
            <w:r w:rsidR="006A023A">
              <w:t>8309,8</w:t>
            </w:r>
            <w:r>
              <w:t xml:space="preserve"> тыс. рублей, в том числе:</w:t>
            </w:r>
          </w:p>
          <w:p w:rsidR="00717850" w:rsidRDefault="00717850">
            <w:pPr>
              <w:pStyle w:val="ConsPlusNormal"/>
              <w:jc w:val="both"/>
            </w:pPr>
            <w:r>
              <w:t>2020 год - 740,4 тыс. рублей (местный бюджет - 740,4 тыс. рублей);</w:t>
            </w:r>
          </w:p>
          <w:p w:rsidR="00717850" w:rsidRDefault="00717850">
            <w:pPr>
              <w:pStyle w:val="ConsPlusNormal"/>
              <w:jc w:val="both"/>
            </w:pPr>
            <w:r>
              <w:t>2021 год - 1545,0 тыс. рублей (областной бюджет - 767,3 тыс. рублей, местный бюджет - 777,7 тыс. рублей);</w:t>
            </w:r>
          </w:p>
          <w:p w:rsidR="00717850" w:rsidRDefault="00717850">
            <w:pPr>
              <w:pStyle w:val="ConsPlusNormal"/>
              <w:jc w:val="both"/>
            </w:pPr>
            <w:r>
              <w:t>2022 год – 4557,8 тыс. рублей (областной бюджет - 4090,4 тыс. рублей, местный бюджет – 467,4 тыс. рублей);</w:t>
            </w:r>
          </w:p>
          <w:p w:rsidR="00717850" w:rsidRDefault="00717850">
            <w:pPr>
              <w:pStyle w:val="ConsPlusNormal"/>
              <w:jc w:val="both"/>
            </w:pPr>
            <w:r>
              <w:t xml:space="preserve">2023 год – </w:t>
            </w:r>
            <w:r w:rsidR="006A023A">
              <w:t>505</w:t>
            </w:r>
            <w:r>
              <w:t>,</w:t>
            </w:r>
            <w:r w:rsidR="006A023A">
              <w:t>3</w:t>
            </w:r>
            <w:r>
              <w:t xml:space="preserve"> тыс. рублей (местный бюджет – </w:t>
            </w:r>
            <w:r w:rsidR="006A023A">
              <w:t>505,3</w:t>
            </w:r>
            <w:r>
              <w:t xml:space="preserve"> тыс. рублей);</w:t>
            </w:r>
          </w:p>
          <w:p w:rsidR="00717850" w:rsidRDefault="00717850" w:rsidP="00717850">
            <w:pPr>
              <w:pStyle w:val="ConsPlusNormal"/>
              <w:jc w:val="both"/>
            </w:pPr>
            <w:r>
              <w:t xml:space="preserve">2024 год – </w:t>
            </w:r>
            <w:r w:rsidR="006A023A">
              <w:t>505,3</w:t>
            </w:r>
            <w:r>
              <w:t xml:space="preserve"> тыс. рублей (местный бюджет – </w:t>
            </w:r>
            <w:r w:rsidR="006A023A">
              <w:t>505,3</w:t>
            </w:r>
            <w:r>
              <w:t xml:space="preserve"> тыс. рублей);</w:t>
            </w:r>
          </w:p>
          <w:p w:rsidR="00717850" w:rsidRDefault="00717850" w:rsidP="00717850">
            <w:pPr>
              <w:pStyle w:val="ConsPlusNormal"/>
              <w:jc w:val="both"/>
            </w:pPr>
            <w:r>
              <w:t>2025 год – 456,0 тыс. рублей (местный бюджет – 456,0 тыс. рублей);</w:t>
            </w:r>
          </w:p>
          <w:p w:rsidR="00717850" w:rsidRDefault="00717850" w:rsidP="00717850">
            <w:pPr>
              <w:pStyle w:val="ConsPlusNormal"/>
              <w:jc w:val="both"/>
            </w:pPr>
          </w:p>
        </w:tc>
      </w:tr>
      <w:tr w:rsidR="00717850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17850" w:rsidRDefault="00717850" w:rsidP="006A023A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</w:t>
            </w:r>
            <w:r w:rsidR="006A023A">
              <w:t>19.10.2022</w:t>
            </w:r>
            <w:r>
              <w:t xml:space="preserve"> N </w:t>
            </w:r>
            <w:r w:rsidR="006A023A">
              <w:t>403</w:t>
            </w:r>
            <w:r>
              <w:t>)</w:t>
            </w:r>
          </w:p>
        </w:tc>
      </w:tr>
      <w:tr w:rsidR="00717850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:rsidR="00717850" w:rsidRDefault="00717850">
            <w:pPr>
              <w:pStyle w:val="ConsPlusNormal"/>
              <w:jc w:val="both"/>
            </w:pPr>
            <w:r>
              <w:t>Сроки реализации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:rsidR="00717850" w:rsidRDefault="00717850" w:rsidP="00717850">
            <w:pPr>
              <w:pStyle w:val="ConsPlusNormal"/>
              <w:jc w:val="both"/>
            </w:pPr>
            <w:r>
              <w:t>2020-2025 годы</w:t>
            </w:r>
          </w:p>
        </w:tc>
      </w:tr>
      <w:tr w:rsidR="00717850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17850" w:rsidRDefault="00717850" w:rsidP="00717850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21.09.2022 N 348)</w:t>
            </w:r>
          </w:p>
        </w:tc>
      </w:tr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Ожидаемые конкретные результаты Программы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>- ликвидация последствий аварий на ГТС и обеспечение экологической безопасности прилегающих территорий;</w:t>
            </w:r>
          </w:p>
          <w:p w:rsidR="00717850" w:rsidRDefault="00717850">
            <w:pPr>
              <w:pStyle w:val="ConsPlusNormal"/>
              <w:jc w:val="both"/>
            </w:pPr>
            <w:r>
              <w:t>- защита населения и территории от воздействия наводнений, паводков, аварий на ГТС;</w:t>
            </w:r>
          </w:p>
          <w:p w:rsidR="00717850" w:rsidRDefault="00717850">
            <w:pPr>
              <w:pStyle w:val="ConsPlusNormal"/>
              <w:jc w:val="both"/>
            </w:pPr>
            <w:r>
              <w:t>- повышение уровня экологической культуры населения муниципального образования "Хасынский городской округ"</w:t>
            </w:r>
          </w:p>
        </w:tc>
      </w:tr>
      <w:tr w:rsidR="00717850">
        <w:tc>
          <w:tcPr>
            <w:tcW w:w="2268" w:type="dxa"/>
          </w:tcPr>
          <w:p w:rsidR="00717850" w:rsidRDefault="00717850">
            <w:pPr>
              <w:pStyle w:val="ConsPlusNormal"/>
              <w:jc w:val="both"/>
            </w:pPr>
            <w:r>
              <w:t>Контроль исполнения Программы</w:t>
            </w:r>
          </w:p>
        </w:tc>
        <w:tc>
          <w:tcPr>
            <w:tcW w:w="6803" w:type="dxa"/>
          </w:tcPr>
          <w:p w:rsidR="00717850" w:rsidRDefault="00717850">
            <w:pPr>
              <w:pStyle w:val="ConsPlusNormal"/>
              <w:jc w:val="both"/>
            </w:pPr>
            <w:r>
              <w:t>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оценке эффективности муниципальных программ в муниципальном образовании "Хасынский городской округ" и о признании утратившим силу постановления администрации Хасынского района от 18.04.2014 N 129"</w:t>
            </w:r>
          </w:p>
        </w:tc>
      </w:tr>
    </w:tbl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Title"/>
        <w:jc w:val="center"/>
        <w:outlineLvl w:val="1"/>
      </w:pPr>
      <w:r>
        <w:t>1. Содержание проблемы, пути ее решения и обоснование</w:t>
      </w:r>
    </w:p>
    <w:p w:rsidR="00717850" w:rsidRDefault="00717850">
      <w:pPr>
        <w:pStyle w:val="ConsPlusTitle"/>
        <w:jc w:val="center"/>
      </w:pPr>
      <w:r>
        <w:t>необходимости ее решения программно-целевым методом</w:t>
      </w:r>
    </w:p>
    <w:p w:rsidR="00717850" w:rsidRDefault="00717850">
      <w:pPr>
        <w:pStyle w:val="ConsPlusNormal"/>
        <w:jc w:val="center"/>
      </w:pPr>
    </w:p>
    <w:p w:rsidR="00717850" w:rsidRDefault="00717850">
      <w:pPr>
        <w:pStyle w:val="ConsPlusNormal"/>
        <w:ind w:firstLine="540"/>
        <w:jc w:val="both"/>
      </w:pPr>
      <w:r>
        <w:t>Затраты средств на природоохранную деятельность способствуют предупреждению больших затрат от экологически опасных явлений.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Для устойчивого социально-экономического развития территории Хасынского городского округа, улучшения комфортности проживания населения, повышения его морально-психологического климата необходимо системно решать вопросы защиты населения от ежегодной угрозы аварий на ГТС.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 xml:space="preserve">Вышеизложенное позволяет отметить, что в </w:t>
      </w:r>
      <w:proofErr w:type="spellStart"/>
      <w:r>
        <w:t>Хасынском</w:t>
      </w:r>
      <w:proofErr w:type="spellEnd"/>
      <w:r>
        <w:t xml:space="preserve"> городском округе сложился комплекс негативных экологических проблем, в том числе: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 xml:space="preserve">- химический состав дренажных вод, поступающих с поверхности </w:t>
      </w:r>
      <w:proofErr w:type="spellStart"/>
      <w:r>
        <w:t>Карамкенского</w:t>
      </w:r>
      <w:proofErr w:type="spellEnd"/>
      <w:r>
        <w:t xml:space="preserve"> </w:t>
      </w:r>
      <w:proofErr w:type="spellStart"/>
      <w:r>
        <w:t>хвостохранилища</w:t>
      </w:r>
      <w:proofErr w:type="spellEnd"/>
      <w:r>
        <w:t xml:space="preserve">, характеризуется низкой общей минерализацией, высоким содержанием взвешенных веществ (в среднем 10 г/л) в период паводков. Воздействие дренажных вод хвостохранилища на химический состав воды </w:t>
      </w:r>
      <w:proofErr w:type="spellStart"/>
      <w:r>
        <w:t>руч</w:t>
      </w:r>
      <w:proofErr w:type="spellEnd"/>
      <w:r>
        <w:t>. Туманный характеризуется повышенным содержанием взвешенных веществ, вызывающих увеличение мутности воды;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- наличие угрозы затопления территорий, вызванной паводками;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- наличие на территории Хасынского городского округа ГТС, требующих проведения постоянного мониторинга их состояния.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 xml:space="preserve">В целях реализации государственной программы Магаданской области "Природные ресурсы и экология Магаданской области", а также учитывая особую важность ликвидации последствий аварии на гидротехническом сооружении и обеспечения экологической безопасности прилегающих территорий в </w:t>
      </w:r>
      <w:proofErr w:type="spellStart"/>
      <w:r>
        <w:t>Хасынском</w:t>
      </w:r>
      <w:proofErr w:type="spellEnd"/>
      <w:r>
        <w:t xml:space="preserve"> городском округе, в целях создания условий для защиты населения от воздействия наводнений, паводков, аварий на гидротехнических сооружениях, требуется принятие муниципальной программы, направленной на улучшение экологической обстановки в </w:t>
      </w:r>
      <w:proofErr w:type="spellStart"/>
      <w:r>
        <w:t>Хасынском</w:t>
      </w:r>
      <w:proofErr w:type="spellEnd"/>
      <w:r>
        <w:t xml:space="preserve"> городском округе, разработки комплекса мероприятий, финансирование которых будет осуществляться за счет средств бюджета муниципального образования "Хасынский городской округ".</w:t>
      </w:r>
    </w:p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Title"/>
        <w:jc w:val="center"/>
        <w:outlineLvl w:val="1"/>
      </w:pPr>
      <w:r>
        <w:t>2. Основные цели и задачи Программы и сроки ее реализации</w:t>
      </w:r>
    </w:p>
    <w:p w:rsidR="00717850" w:rsidRDefault="00717850">
      <w:pPr>
        <w:pStyle w:val="ConsPlusNormal"/>
        <w:jc w:val="center"/>
      </w:pPr>
    </w:p>
    <w:p w:rsidR="00717850" w:rsidRDefault="00717850">
      <w:pPr>
        <w:pStyle w:val="ConsPlusNormal"/>
        <w:ind w:firstLine="540"/>
        <w:jc w:val="both"/>
      </w:pPr>
      <w:r>
        <w:t xml:space="preserve">Основными целями Программы являются стабилизация и улучшение экологической обстановки в </w:t>
      </w:r>
      <w:proofErr w:type="spellStart"/>
      <w:r>
        <w:t>Хасынском</w:t>
      </w:r>
      <w:proofErr w:type="spellEnd"/>
      <w:r>
        <w:t xml:space="preserve"> городском округе; обеспечение экологической безопасности территории и населения Хасынского городского округа; охрана окружающей среды и здоровья человека; повышение технического уровня и безопасности функционирования водохозяйственных систем и ГТС; снижение ущерба от вредного воздействия вод.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Для достижения поставленных целей Программа предусматривает решение следующих задач: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- ликвидацию последствий аварий на гидротехнических сооружениях и обеспечение экологической безопасности прилегающих территорий;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- ремонт и реконструкцию гидротехнических сооружений, их оперативное обследование.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Срок реализации программы 2020-2025 год.</w:t>
      </w:r>
    </w:p>
    <w:p w:rsidR="00717850" w:rsidRDefault="00717850">
      <w:pPr>
        <w:pStyle w:val="ConsPlusNormal"/>
        <w:jc w:val="both"/>
      </w:pPr>
      <w:r>
        <w:t xml:space="preserve">(в ред. Постановлений администрации Хасынского городского округа от 17.11.2020 </w:t>
      </w:r>
      <w:hyperlink r:id="rId25">
        <w:r>
          <w:rPr>
            <w:color w:val="0000FF"/>
          </w:rPr>
          <w:t>N 553</w:t>
        </w:r>
      </w:hyperlink>
      <w:r>
        <w:t xml:space="preserve">, от 19.11.2021 </w:t>
      </w:r>
      <w:hyperlink r:id="rId26">
        <w:r>
          <w:rPr>
            <w:color w:val="0000FF"/>
          </w:rPr>
          <w:t>N 469</w:t>
        </w:r>
      </w:hyperlink>
      <w:r>
        <w:rPr>
          <w:color w:val="0000FF"/>
        </w:rPr>
        <w:t>, от 21.09.2022 №348</w:t>
      </w:r>
      <w:r>
        <w:t>)</w:t>
      </w:r>
    </w:p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Title"/>
        <w:jc w:val="center"/>
        <w:outlineLvl w:val="1"/>
      </w:pPr>
      <w:r>
        <w:t>3. Система целевых индикаторов и ожидаемый</w:t>
      </w:r>
    </w:p>
    <w:p w:rsidR="00717850" w:rsidRDefault="00717850">
      <w:pPr>
        <w:pStyle w:val="ConsPlusTitle"/>
        <w:jc w:val="center"/>
      </w:pPr>
      <w:r>
        <w:t>социально-экономический эффект от реализации Программы</w:t>
      </w:r>
    </w:p>
    <w:p w:rsidR="00717850" w:rsidRDefault="00717850">
      <w:pPr>
        <w:pStyle w:val="ConsPlusNormal"/>
        <w:jc w:val="center"/>
      </w:pPr>
    </w:p>
    <w:p w:rsidR="00717850" w:rsidRDefault="00717850">
      <w:pPr>
        <w:pStyle w:val="ConsPlusNormal"/>
        <w:ind w:firstLine="540"/>
        <w:jc w:val="both"/>
      </w:pPr>
      <w:r>
        <w:t>Реализация мероприятий Программы позволит: обеспечить экологическую безопасность территорий путем ликвидации последствий аварий ГТС, а также защитить население и территории от воздействия наводнений, паводков, аварий ГТС.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 xml:space="preserve">Для оценки эффективности Программы будет использоваться отчет о выполнении работ по мониторингу окружающей среды </w:t>
      </w:r>
      <w:proofErr w:type="spellStart"/>
      <w:r>
        <w:t>Карамкенского</w:t>
      </w:r>
      <w:proofErr w:type="spellEnd"/>
      <w:r>
        <w:t xml:space="preserve"> </w:t>
      </w:r>
      <w:proofErr w:type="spellStart"/>
      <w:r>
        <w:t>хвостохранилища</w:t>
      </w:r>
      <w:proofErr w:type="spellEnd"/>
      <w:r>
        <w:t>.</w:t>
      </w:r>
    </w:p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Normal"/>
        <w:jc w:val="center"/>
      </w:pPr>
      <w:r>
        <w:t>Индикаторы программы</w:t>
      </w:r>
    </w:p>
    <w:p w:rsidR="00717850" w:rsidRDefault="00717850">
      <w:pPr>
        <w:pStyle w:val="ConsPlusNormal"/>
        <w:jc w:val="center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</w:t>
      </w:r>
    </w:p>
    <w:p w:rsidR="00717850" w:rsidRDefault="00717850">
      <w:pPr>
        <w:pStyle w:val="ConsPlusNormal"/>
        <w:jc w:val="center"/>
      </w:pPr>
      <w:r>
        <w:t>от 19.11.2021 N 469)</w:t>
      </w:r>
    </w:p>
    <w:p w:rsidR="00717850" w:rsidRDefault="00717850">
      <w:pPr>
        <w:pStyle w:val="ConsPlusNormal"/>
        <w:jc w:val="center"/>
      </w:pP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275"/>
        <w:gridCol w:w="851"/>
        <w:gridCol w:w="850"/>
        <w:gridCol w:w="851"/>
        <w:gridCol w:w="823"/>
        <w:gridCol w:w="833"/>
        <w:gridCol w:w="833"/>
      </w:tblGrid>
      <w:tr w:rsidR="00717850" w:rsidTr="006A023A">
        <w:trPr>
          <w:gridAfter w:val="1"/>
          <w:wAfter w:w="833" w:type="dxa"/>
        </w:trPr>
        <w:tc>
          <w:tcPr>
            <w:tcW w:w="3515" w:type="dxa"/>
            <w:vMerge w:val="restart"/>
          </w:tcPr>
          <w:p w:rsidR="00717850" w:rsidRDefault="00717850">
            <w:pPr>
              <w:pStyle w:val="ConsPlusNormal"/>
              <w:jc w:val="center"/>
            </w:pPr>
            <w:r>
              <w:t>Наименование индикаторов</w:t>
            </w:r>
          </w:p>
        </w:tc>
        <w:tc>
          <w:tcPr>
            <w:tcW w:w="1275" w:type="dxa"/>
            <w:vMerge w:val="restart"/>
          </w:tcPr>
          <w:p w:rsidR="00717850" w:rsidRDefault="0071785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208" w:type="dxa"/>
            <w:gridSpan w:val="5"/>
          </w:tcPr>
          <w:p w:rsidR="00717850" w:rsidRDefault="00717850">
            <w:pPr>
              <w:pStyle w:val="ConsPlusNormal"/>
              <w:jc w:val="center"/>
            </w:pPr>
            <w:r>
              <w:t>Показатели индикаторов по годам</w:t>
            </w:r>
          </w:p>
        </w:tc>
      </w:tr>
      <w:tr w:rsidR="006A023A" w:rsidTr="006A023A">
        <w:tc>
          <w:tcPr>
            <w:tcW w:w="3515" w:type="dxa"/>
            <w:vMerge/>
          </w:tcPr>
          <w:p w:rsidR="006A023A" w:rsidRDefault="006A023A">
            <w:pPr>
              <w:pStyle w:val="ConsPlusNormal"/>
            </w:pPr>
          </w:p>
        </w:tc>
        <w:tc>
          <w:tcPr>
            <w:tcW w:w="1275" w:type="dxa"/>
            <w:vMerge/>
          </w:tcPr>
          <w:p w:rsidR="006A023A" w:rsidRDefault="006A023A">
            <w:pPr>
              <w:pStyle w:val="ConsPlusNormal"/>
            </w:pP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850" w:type="dxa"/>
          </w:tcPr>
          <w:p w:rsidR="006A023A" w:rsidRDefault="006A023A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823" w:type="dxa"/>
          </w:tcPr>
          <w:p w:rsidR="006A023A" w:rsidRDefault="006A023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33" w:type="dxa"/>
          </w:tcPr>
          <w:p w:rsidR="006A023A" w:rsidRDefault="006A023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833" w:type="dxa"/>
          </w:tcPr>
          <w:p w:rsidR="006A023A" w:rsidRDefault="006A023A" w:rsidP="00343CAA">
            <w:pPr>
              <w:pStyle w:val="ConsPlusNormal"/>
              <w:jc w:val="center"/>
            </w:pPr>
            <w:r>
              <w:t>2025</w:t>
            </w:r>
          </w:p>
        </w:tc>
      </w:tr>
      <w:tr w:rsidR="006A023A" w:rsidTr="006A023A">
        <w:tc>
          <w:tcPr>
            <w:tcW w:w="3515" w:type="dxa"/>
          </w:tcPr>
          <w:p w:rsidR="006A023A" w:rsidRDefault="006A02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6A023A" w:rsidRDefault="006A02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6A023A" w:rsidRDefault="006A023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3" w:type="dxa"/>
          </w:tcPr>
          <w:p w:rsidR="006A023A" w:rsidRDefault="006A023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3" w:type="dxa"/>
          </w:tcPr>
          <w:p w:rsidR="006A023A" w:rsidRDefault="006A023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3" w:type="dxa"/>
          </w:tcPr>
          <w:p w:rsidR="006A023A" w:rsidRDefault="006A023A" w:rsidP="00343CAA">
            <w:pPr>
              <w:pStyle w:val="ConsPlusNormal"/>
              <w:jc w:val="center"/>
            </w:pPr>
            <w:r>
              <w:t>7</w:t>
            </w:r>
          </w:p>
        </w:tc>
      </w:tr>
      <w:tr w:rsidR="006A023A" w:rsidTr="006A023A">
        <w:tc>
          <w:tcPr>
            <w:tcW w:w="3515" w:type="dxa"/>
          </w:tcPr>
          <w:p w:rsidR="006A023A" w:rsidRDefault="006A023A">
            <w:pPr>
              <w:pStyle w:val="ConsPlusNormal"/>
              <w:jc w:val="both"/>
            </w:pPr>
            <w:r>
              <w:t>Количество проведенных аналитических исследований воды</w:t>
            </w:r>
          </w:p>
        </w:tc>
        <w:tc>
          <w:tcPr>
            <w:tcW w:w="1275" w:type="dxa"/>
          </w:tcPr>
          <w:p w:rsidR="006A023A" w:rsidRDefault="006A023A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40</w:t>
            </w:r>
          </w:p>
        </w:tc>
        <w:tc>
          <w:tcPr>
            <w:tcW w:w="850" w:type="dxa"/>
          </w:tcPr>
          <w:p w:rsidR="006A023A" w:rsidRDefault="006A023A">
            <w:pPr>
              <w:pStyle w:val="ConsPlusNormal"/>
              <w:jc w:val="right"/>
            </w:pPr>
            <w:r>
              <w:t>40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40</w:t>
            </w:r>
          </w:p>
        </w:tc>
        <w:tc>
          <w:tcPr>
            <w:tcW w:w="823" w:type="dxa"/>
          </w:tcPr>
          <w:p w:rsidR="006A023A" w:rsidRDefault="006A023A">
            <w:pPr>
              <w:pStyle w:val="ConsPlusNormal"/>
              <w:jc w:val="right"/>
            </w:pPr>
            <w:r>
              <w:t>40</w:t>
            </w:r>
          </w:p>
        </w:tc>
        <w:tc>
          <w:tcPr>
            <w:tcW w:w="833" w:type="dxa"/>
          </w:tcPr>
          <w:p w:rsidR="006A023A" w:rsidRDefault="006A023A">
            <w:pPr>
              <w:pStyle w:val="ConsPlusNormal"/>
              <w:jc w:val="right"/>
            </w:pPr>
            <w:r>
              <w:t>40</w:t>
            </w:r>
          </w:p>
        </w:tc>
        <w:tc>
          <w:tcPr>
            <w:tcW w:w="833" w:type="dxa"/>
          </w:tcPr>
          <w:p w:rsidR="006A023A" w:rsidRDefault="006A023A" w:rsidP="00343CAA">
            <w:pPr>
              <w:pStyle w:val="ConsPlusNormal"/>
              <w:jc w:val="right"/>
            </w:pPr>
            <w:r>
              <w:t>40</w:t>
            </w:r>
          </w:p>
        </w:tc>
      </w:tr>
      <w:tr w:rsidR="006A023A" w:rsidTr="006A023A">
        <w:tc>
          <w:tcPr>
            <w:tcW w:w="3515" w:type="dxa"/>
          </w:tcPr>
          <w:p w:rsidR="006A023A" w:rsidRDefault="006A023A">
            <w:pPr>
              <w:pStyle w:val="ConsPlusNormal"/>
              <w:jc w:val="both"/>
            </w:pPr>
            <w:r>
              <w:t>Доля протяженности дорог в отношении которых произведен бесперебойный доступ к объекту</w:t>
            </w:r>
          </w:p>
        </w:tc>
        <w:tc>
          <w:tcPr>
            <w:tcW w:w="1275" w:type="dxa"/>
          </w:tcPr>
          <w:p w:rsidR="006A023A" w:rsidRDefault="006A023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50" w:type="dxa"/>
          </w:tcPr>
          <w:p w:rsidR="006A023A" w:rsidRDefault="006A023A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6A023A" w:rsidRDefault="006A023A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33" w:type="dxa"/>
          </w:tcPr>
          <w:p w:rsidR="006A023A" w:rsidRDefault="006A023A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33" w:type="dxa"/>
          </w:tcPr>
          <w:p w:rsidR="006A023A" w:rsidRDefault="006A023A" w:rsidP="00343CAA">
            <w:pPr>
              <w:pStyle w:val="ConsPlusNormal"/>
              <w:jc w:val="right"/>
            </w:pPr>
            <w:r>
              <w:t>100</w:t>
            </w:r>
          </w:p>
        </w:tc>
      </w:tr>
      <w:tr w:rsidR="006A023A" w:rsidTr="006A023A">
        <w:tc>
          <w:tcPr>
            <w:tcW w:w="3515" w:type="dxa"/>
          </w:tcPr>
          <w:p w:rsidR="006A023A" w:rsidRDefault="006A023A">
            <w:pPr>
              <w:pStyle w:val="ConsPlusNormal"/>
              <w:jc w:val="both"/>
            </w:pPr>
            <w:r>
              <w:t>Количество объектов в отношении которого проведено обязательное страхование</w:t>
            </w:r>
          </w:p>
        </w:tc>
        <w:tc>
          <w:tcPr>
            <w:tcW w:w="1275" w:type="dxa"/>
          </w:tcPr>
          <w:p w:rsidR="006A023A" w:rsidRDefault="006A023A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50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23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33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33" w:type="dxa"/>
          </w:tcPr>
          <w:p w:rsidR="006A023A" w:rsidRDefault="006A023A" w:rsidP="00343CAA">
            <w:pPr>
              <w:pStyle w:val="ConsPlusNormal"/>
              <w:jc w:val="right"/>
            </w:pPr>
            <w:r>
              <w:t>1</w:t>
            </w:r>
          </w:p>
        </w:tc>
      </w:tr>
      <w:tr w:rsidR="006A023A" w:rsidTr="006A023A">
        <w:tc>
          <w:tcPr>
            <w:tcW w:w="3515" w:type="dxa"/>
          </w:tcPr>
          <w:p w:rsidR="006A023A" w:rsidRDefault="006A023A">
            <w:pPr>
              <w:pStyle w:val="ConsPlusNormal"/>
              <w:jc w:val="both"/>
            </w:pPr>
            <w:r>
              <w:t>Количество объектов в отношении которых проведены мероприятия по утилизации бесхозяйного имущества</w:t>
            </w:r>
          </w:p>
        </w:tc>
        <w:tc>
          <w:tcPr>
            <w:tcW w:w="1275" w:type="dxa"/>
          </w:tcPr>
          <w:p w:rsidR="006A023A" w:rsidRDefault="006A023A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50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23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33" w:type="dxa"/>
          </w:tcPr>
          <w:p w:rsidR="006A023A" w:rsidRDefault="006A023A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33" w:type="dxa"/>
          </w:tcPr>
          <w:p w:rsidR="006A023A" w:rsidRDefault="006A023A" w:rsidP="00343CAA">
            <w:pPr>
              <w:pStyle w:val="ConsPlusNormal"/>
              <w:jc w:val="right"/>
            </w:pPr>
            <w:r>
              <w:t>1</w:t>
            </w:r>
          </w:p>
        </w:tc>
      </w:tr>
      <w:tr w:rsidR="006A023A" w:rsidTr="006A023A">
        <w:trPr>
          <w:gridAfter w:val="1"/>
          <w:wAfter w:w="833" w:type="dxa"/>
        </w:trPr>
        <w:tc>
          <w:tcPr>
            <w:tcW w:w="3515" w:type="dxa"/>
          </w:tcPr>
          <w:p w:rsidR="006A023A" w:rsidRDefault="006A023A">
            <w:pPr>
              <w:pStyle w:val="ConsPlusNormal"/>
              <w:jc w:val="both"/>
            </w:pPr>
            <w:r>
              <w:t>Доля проведенных работ на разработку и корректировку проектной документации на капитальный ремонт, реконструкцию и строительство гидротехнического сооружения</w:t>
            </w:r>
          </w:p>
        </w:tc>
        <w:tc>
          <w:tcPr>
            <w:tcW w:w="1275" w:type="dxa"/>
          </w:tcPr>
          <w:p w:rsidR="006A023A" w:rsidRDefault="006A023A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850" w:type="dxa"/>
          </w:tcPr>
          <w:p w:rsidR="006A023A" w:rsidRDefault="006A023A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851" w:type="dxa"/>
          </w:tcPr>
          <w:p w:rsidR="006A023A" w:rsidRDefault="006A023A">
            <w:pPr>
              <w:pStyle w:val="ConsPlusNormal"/>
              <w:jc w:val="right"/>
            </w:pPr>
          </w:p>
        </w:tc>
        <w:tc>
          <w:tcPr>
            <w:tcW w:w="823" w:type="dxa"/>
          </w:tcPr>
          <w:p w:rsidR="006A023A" w:rsidRDefault="006A023A">
            <w:pPr>
              <w:pStyle w:val="ConsPlusNormal"/>
              <w:jc w:val="right"/>
            </w:pPr>
          </w:p>
        </w:tc>
        <w:tc>
          <w:tcPr>
            <w:tcW w:w="833" w:type="dxa"/>
          </w:tcPr>
          <w:p w:rsidR="006A023A" w:rsidRDefault="006A023A">
            <w:pPr>
              <w:pStyle w:val="ConsPlusNormal"/>
              <w:jc w:val="right"/>
            </w:pPr>
          </w:p>
        </w:tc>
      </w:tr>
    </w:tbl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Title"/>
        <w:jc w:val="center"/>
        <w:outlineLvl w:val="1"/>
      </w:pPr>
      <w:r>
        <w:t>4. Сведения о заказчике и исполнителях Программы</w:t>
      </w:r>
    </w:p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Normal"/>
        <w:ind w:firstLine="540"/>
        <w:jc w:val="both"/>
      </w:pPr>
      <w:r>
        <w:t>Заказчик Программы - Администрация Хасынского городского округа.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Исполнители Программы: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- Комитет по управлению муниципальным имуществом Хасынского городского округа;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- отдел по делам ГО и ЧС Администрации Хасынского городского округа;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- организации различных форм собственности, определяемые в установленном законом порядке.</w:t>
      </w:r>
    </w:p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Title"/>
        <w:jc w:val="center"/>
        <w:outlineLvl w:val="1"/>
      </w:pPr>
      <w:r>
        <w:t>5. Механизм реализации Программы</w:t>
      </w:r>
    </w:p>
    <w:p w:rsidR="00717850" w:rsidRDefault="00717850">
      <w:pPr>
        <w:pStyle w:val="ConsPlusNormal"/>
        <w:jc w:val="center"/>
      </w:pPr>
    </w:p>
    <w:p w:rsidR="00717850" w:rsidRDefault="00717850">
      <w:pPr>
        <w:pStyle w:val="ConsPlusNormal"/>
        <w:ind w:firstLine="540"/>
        <w:jc w:val="both"/>
      </w:pPr>
      <w:r>
        <w:t>Управление и координацию выполнения мероприятий осуществляет заказчик Программы - Администрация Хасынского городского округа.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 xml:space="preserve">Реализация мероприятий Программы предусмотрена </w:t>
      </w:r>
      <w:hyperlink w:anchor="P217">
        <w:r>
          <w:rPr>
            <w:color w:val="0000FF"/>
          </w:rPr>
          <w:t>приложением</w:t>
        </w:r>
      </w:hyperlink>
      <w:r>
        <w:t xml:space="preserve"> к настоящей Программе, осуществляется за счет средств бюджета муниципального образования "Хасынский городской округ".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По отдельным мероприятиям Программы конкретные исполнители определяются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нужд".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Финансирование программы осуществляется в пределах бюджетных ассигнований и лимитов бюджетных обязательств на соответствующий финансовый год.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Получатели бюджетных средств несут ответственность за нецелевое использование денежных средств, выделенных из бюджета муниципального образования "Хасынский городской округ" на реализацию мероприятий по Программе.</w:t>
      </w:r>
    </w:p>
    <w:p w:rsidR="00717850" w:rsidRDefault="00717850">
      <w:pPr>
        <w:pStyle w:val="ConsPlusNormal"/>
        <w:ind w:firstLine="540"/>
        <w:jc w:val="both"/>
      </w:pPr>
    </w:p>
    <w:p w:rsidR="00717850" w:rsidRDefault="00717850">
      <w:pPr>
        <w:pStyle w:val="ConsPlusTitle"/>
        <w:jc w:val="center"/>
        <w:outlineLvl w:val="1"/>
      </w:pPr>
      <w:r>
        <w:t>VI. Ресурсное обеспечение Программы</w:t>
      </w:r>
    </w:p>
    <w:p w:rsidR="00717850" w:rsidRDefault="00717850">
      <w:pPr>
        <w:pStyle w:val="ConsPlusNormal"/>
        <w:jc w:val="center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</w:t>
      </w:r>
    </w:p>
    <w:p w:rsidR="00717850" w:rsidRDefault="00717850">
      <w:pPr>
        <w:pStyle w:val="ConsPlusNormal"/>
        <w:jc w:val="center"/>
      </w:pPr>
      <w:r>
        <w:t>от 19.11.2021 N 469)</w:t>
      </w:r>
    </w:p>
    <w:p w:rsidR="00717850" w:rsidRDefault="00717850">
      <w:pPr>
        <w:pStyle w:val="ConsPlusNormal"/>
        <w:jc w:val="center"/>
      </w:pPr>
    </w:p>
    <w:p w:rsidR="00717850" w:rsidRDefault="00717850">
      <w:pPr>
        <w:pStyle w:val="ConsPlusNormal"/>
        <w:ind w:firstLine="540"/>
        <w:jc w:val="both"/>
      </w:pPr>
      <w:r>
        <w:t>Общий срок реализации муниципальной Программы рассчитан на 2020-2025 годы.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Источником финансирования программных мероприятий является областной бюджет, бюджет муниципального образования "Хасынский городской округ".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Объем финансирования Программы составляет: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2020 год - 740,4 тыс. рублей (местный бюджет - 740,4 тыс. рублей);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2021 год - 1545,0 тыс. рублей (областной бюджет - 767,3 тыс. рублей, местный бюджет - 777,7 тыс. рублей);</w:t>
      </w:r>
    </w:p>
    <w:p w:rsidR="00717850" w:rsidRDefault="00717850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 от 17.12.2021 N 515)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2022 год – 4557,8 тыс. рублей (местный бюджет – 467,4 тыс. рублей, областной бюджет - 4090,4 тыс. рублей);</w:t>
      </w:r>
    </w:p>
    <w:p w:rsidR="00717850" w:rsidRDefault="00717850">
      <w:pPr>
        <w:pStyle w:val="ConsPlusNormal"/>
        <w:jc w:val="both"/>
      </w:pPr>
      <w:r>
        <w:t xml:space="preserve">(в ред. Постановлений администрации Хасынского городского округа от 17.12.2021 </w:t>
      </w:r>
      <w:hyperlink r:id="rId30">
        <w:r>
          <w:rPr>
            <w:color w:val="0000FF"/>
          </w:rPr>
          <w:t>N 515</w:t>
        </w:r>
      </w:hyperlink>
      <w:r>
        <w:t xml:space="preserve">, от 28.02.2022 </w:t>
      </w:r>
      <w:hyperlink r:id="rId31">
        <w:r>
          <w:rPr>
            <w:color w:val="0000FF"/>
          </w:rPr>
          <w:t>N 76</w:t>
        </w:r>
      </w:hyperlink>
      <w:r>
        <w:t xml:space="preserve">, от 25.03.2022 </w:t>
      </w:r>
      <w:hyperlink r:id="rId32">
        <w:r>
          <w:rPr>
            <w:color w:val="0000FF"/>
          </w:rPr>
          <w:t>N 115</w:t>
        </w:r>
      </w:hyperlink>
      <w:r>
        <w:t xml:space="preserve">, от 17.05.2022 </w:t>
      </w:r>
      <w:hyperlink r:id="rId33">
        <w:r>
          <w:rPr>
            <w:color w:val="0000FF"/>
          </w:rPr>
          <w:t>N 187</w:t>
        </w:r>
      </w:hyperlink>
      <w:r>
        <w:rPr>
          <w:color w:val="0000FF"/>
        </w:rPr>
        <w:t>,от 21.09.2022 №348</w:t>
      </w:r>
      <w:r>
        <w:t>)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2023 год - 505,3 тыс. рублей (местный бюджет - 505,3 тыс. рублей);</w:t>
      </w:r>
    </w:p>
    <w:p w:rsidR="00717850" w:rsidRDefault="00717850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 от 28.02.2022 N 76</w:t>
      </w:r>
      <w:r w:rsidR="006A023A">
        <w:t>, от 21.09.2022 №348, от 19.10.2022 №403</w:t>
      </w:r>
      <w:r>
        <w:t>)</w:t>
      </w:r>
    </w:p>
    <w:p w:rsidR="00717850" w:rsidRDefault="00717850">
      <w:pPr>
        <w:pStyle w:val="ConsPlusNormal"/>
        <w:spacing w:before="200"/>
        <w:ind w:firstLine="540"/>
        <w:jc w:val="both"/>
      </w:pPr>
      <w:r>
        <w:t>2024 год - 505,3 тыс. рублей (местный бюджет - 505,3 тыс. рублей).</w:t>
      </w:r>
    </w:p>
    <w:p w:rsidR="00717850" w:rsidRDefault="00717850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 от 28.02.2022 N 76</w:t>
      </w:r>
      <w:r w:rsidR="006A023A">
        <w:t>, от 21.09.2022 №348, от 19.10.2022 №403</w:t>
      </w:r>
      <w:r>
        <w:t>)</w:t>
      </w:r>
    </w:p>
    <w:p w:rsidR="006A023A" w:rsidRDefault="006A023A" w:rsidP="006A023A">
      <w:pPr>
        <w:pStyle w:val="ConsPlusNormal"/>
        <w:spacing w:before="200"/>
        <w:ind w:firstLine="540"/>
        <w:jc w:val="both"/>
      </w:pPr>
      <w:r>
        <w:t>2025 год – 456,0 тыс. рублей (местный бюджет – 456,0 тыс. рублей).</w:t>
      </w:r>
    </w:p>
    <w:p w:rsidR="006A023A" w:rsidRDefault="006A023A" w:rsidP="006A023A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 от  21.09.2022 №348)</w:t>
      </w:r>
    </w:p>
    <w:p w:rsidR="006A023A" w:rsidRDefault="006A023A">
      <w:pPr>
        <w:pStyle w:val="ConsPlusNormal"/>
        <w:jc w:val="both"/>
      </w:pPr>
    </w:p>
    <w:p w:rsidR="00717850" w:rsidRDefault="00717850" w:rsidP="008B05E4">
      <w:pPr>
        <w:pStyle w:val="ConsPlusNormal"/>
        <w:jc w:val="both"/>
      </w:pPr>
      <w:bookmarkStart w:id="1" w:name="_GoBack"/>
      <w:bookmarkEnd w:id="1"/>
    </w:p>
    <w:sectPr w:rsidR="00717850" w:rsidSect="008B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850"/>
    <w:rsid w:val="00382D73"/>
    <w:rsid w:val="003F4A41"/>
    <w:rsid w:val="00517CA0"/>
    <w:rsid w:val="0059765B"/>
    <w:rsid w:val="006A023A"/>
    <w:rsid w:val="00717850"/>
    <w:rsid w:val="008B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06A6"/>
  <w15:docId w15:val="{58A07743-45B1-4C0E-B5F6-1DF42610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785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1785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1785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76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76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625A635550CAAF1735D22312A031FECD05F17532058CCADD71F1C3DC9E6004B03CE67113196D483E976A63D72F767035348AA57DCACDD3A2FD92Cn2Q4X" TargetMode="External"/><Relationship Id="rId18" Type="http://schemas.openxmlformats.org/officeDocument/2006/relationships/hyperlink" Target="consultantplus://offline/ref=6625A635550CAAF1735D22312A031FECD05F1753285FC1AFD2154137C1BF0C4904C1380636DFD882E976A63B7FA862164210A750C5B3DD2533DB2E24nDQ7X" TargetMode="External"/><Relationship Id="rId26" Type="http://schemas.openxmlformats.org/officeDocument/2006/relationships/hyperlink" Target="consultantplus://offline/ref=6625A635550CAAF1735D22312A031FECD05F1753285FC6A5D4114137C1BF0C4904C1380636DFD882E976A63A79A862164210A750C5B3DD2533DB2E24nDQ7X" TargetMode="External"/><Relationship Id="rId21" Type="http://schemas.openxmlformats.org/officeDocument/2006/relationships/hyperlink" Target="consultantplus://offline/ref=6625A635550CAAF1735D3C3C3C6F45E2DD554B562E5FCFFB8E4047609EEF0A1C44813E53759BD38BED7DF26A3DF63B47015BAB51DCAFDC26n2QFX" TargetMode="External"/><Relationship Id="rId34" Type="http://schemas.openxmlformats.org/officeDocument/2006/relationships/hyperlink" Target="consultantplus://offline/ref=6625A635550CAAF1735D22312A031FECD05F1753285FC0A8D2154137C1BF0C4904C1380636DFD882E976A63B70A862164210A750C5B3DD2533DB2E24nDQ7X" TargetMode="External"/><Relationship Id="rId7" Type="http://schemas.openxmlformats.org/officeDocument/2006/relationships/hyperlink" Target="consultantplus://offline/ref=6625A635550CAAF1735D22312A031FECD05F1753205FCCA9D51F1C3DC9E6004B03CE67113196D483E976A63D72F767035348AA57DCACDD3A2FD92Cn2Q4X" TargetMode="External"/><Relationship Id="rId12" Type="http://schemas.openxmlformats.org/officeDocument/2006/relationships/hyperlink" Target="consultantplus://offline/ref=6625A635550CAAF1735D22312A031FECD05F1753205AC6A5D21F1C3DC9E6004B03CE67113196D483E976A63D72F767035348AA57DCACDD3A2FD92Cn2Q4X" TargetMode="External"/><Relationship Id="rId17" Type="http://schemas.openxmlformats.org/officeDocument/2006/relationships/hyperlink" Target="consultantplus://offline/ref=6625A635550CAAF1735D22312A031FECD05F1753285FC0A8D2154137C1BF0C4904C1380636DFD882E976A63B7FA862164210A750C5B3DD2533DB2E24nDQ7X" TargetMode="External"/><Relationship Id="rId25" Type="http://schemas.openxmlformats.org/officeDocument/2006/relationships/hyperlink" Target="consultantplus://offline/ref=6625A635550CAAF1735D22312A031FECD05F1753205CC4AFDA1F1C3DC9E6004B03CE67113196D483E976A73B72F767035348AA57DCACDD3A2FD92Cn2Q4X" TargetMode="External"/><Relationship Id="rId33" Type="http://schemas.openxmlformats.org/officeDocument/2006/relationships/hyperlink" Target="consultantplus://offline/ref=6625A635550CAAF1735D22312A031FECD05F1753285FC3A9D6144137C1BF0C4904C1380636DFD882E976A63B70A862164210A750C5B3DD2533DB2E24nDQ7X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625A635550CAAF1735D22312A031FECD05F1753285FC7ADD01C4137C1BF0C4904C1380636DFD882E976A63B7FA862164210A750C5B3DD2533DB2E24nDQ7X" TargetMode="External"/><Relationship Id="rId20" Type="http://schemas.openxmlformats.org/officeDocument/2006/relationships/hyperlink" Target="consultantplus://offline/ref=6625A635550CAAF1735D3C3C3C6F45E2DA5C4E5C2F5CCFFB8E4047609EEF0A1C5681665F759CCB82E868A43B7BnAQ1X" TargetMode="External"/><Relationship Id="rId29" Type="http://schemas.openxmlformats.org/officeDocument/2006/relationships/hyperlink" Target="consultantplus://offline/ref=6625A635550CAAF1735D22312A031FECD05F1753285FC7ADD01C4137C1BF0C4904C1380636DFD882E976A63B70A862164210A750C5B3DD2533DB2E24nDQ7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625A635550CAAF1735D22312A031FECD05F17532156CDAED51F1C3DC9E6004B03CE67113196D483E976A63D72F767035348AA57DCACDD3A2FD92Cn2Q4X" TargetMode="External"/><Relationship Id="rId11" Type="http://schemas.openxmlformats.org/officeDocument/2006/relationships/hyperlink" Target="consultantplus://offline/ref=6625A635550CAAF1735D22312A031FECD05F1753205CC4AFDA1F1C3DC9E6004B03CE67113196D483E976A63D72F767035348AA57DCACDD3A2FD92Cn2Q4X" TargetMode="External"/><Relationship Id="rId24" Type="http://schemas.openxmlformats.org/officeDocument/2006/relationships/hyperlink" Target="consultantplus://offline/ref=6625A635550CAAF1735D22312A031FECD05F1753285FC6A5D4114137C1BF0C4904C1380636DFD882E976A63B70A862164210A750C5B3DD2533DB2E24nDQ7X" TargetMode="External"/><Relationship Id="rId32" Type="http://schemas.openxmlformats.org/officeDocument/2006/relationships/hyperlink" Target="consultantplus://offline/ref=6625A635550CAAF1735D22312A031FECD05F1753285FC1AFD2154137C1BF0C4904C1380636DFD882E976A63B70A862164210A750C5B3DD2533DB2E24nDQ7X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6625A635550CAAF1735D22312A031FECD05F1753205CC5ABD11F1C3DC9E6004B03CE67113196D483E976A63D72F767035348AA57DCACDD3A2FD92Cn2Q4X" TargetMode="External"/><Relationship Id="rId15" Type="http://schemas.openxmlformats.org/officeDocument/2006/relationships/hyperlink" Target="consultantplus://offline/ref=6625A635550CAAF1735D22312A031FECD05F1753285FC6A5D4114137C1BF0C4904C1380636DFD882E976A63B7FA862164210A750C5B3DD2533DB2E24nDQ7X" TargetMode="External"/><Relationship Id="rId23" Type="http://schemas.openxmlformats.org/officeDocument/2006/relationships/hyperlink" Target="consultantplus://offline/ref=6625A635550CAAF1735D22312A031FECD05F1753285FC3A9D6144137C1BF0C4904C1380636DFD882E976A63B7FA862164210A750C5B3DD2533DB2E24nDQ7X" TargetMode="External"/><Relationship Id="rId28" Type="http://schemas.openxmlformats.org/officeDocument/2006/relationships/hyperlink" Target="consultantplus://offline/ref=6625A635550CAAF1735D22312A031FECD05F1753285FC6A5D4114137C1BF0C4904C1380636DFD882E976A63A78A862164210A750C5B3DD2533DB2E24nDQ7X" TargetMode="External"/><Relationship Id="rId36" Type="http://schemas.openxmlformats.org/officeDocument/2006/relationships/hyperlink" Target="consultantplus://offline/ref=6625A635550CAAF1735D22312A031FECD05F1753285FC0A8D2154137C1BF0C4904C1380636DFD882E976A63B70A862164210A750C5B3DD2533DB2E24nDQ7X" TargetMode="External"/><Relationship Id="rId10" Type="http://schemas.openxmlformats.org/officeDocument/2006/relationships/hyperlink" Target="consultantplus://offline/ref=6625A635550CAAF1735D22312A031FECD05F1753205EC0AED21F1C3DC9E6004B03CE67113196D483E976A63D72F767035348AA57DCACDD3A2FD92Cn2Q4X" TargetMode="External"/><Relationship Id="rId19" Type="http://schemas.openxmlformats.org/officeDocument/2006/relationships/hyperlink" Target="consultantplus://offline/ref=6625A635550CAAF1735D22312A031FECD05F1753285FC3A9D6144137C1BF0C4904C1380636DFD882E976A63B7FA862164210A750C5B3DD2533DB2E24nDQ7X" TargetMode="External"/><Relationship Id="rId31" Type="http://schemas.openxmlformats.org/officeDocument/2006/relationships/hyperlink" Target="consultantplus://offline/ref=6625A635550CAAF1735D22312A031FECD05F1753285FC0A8D2154137C1BF0C4904C1380636DFD882E976A63B70A862164210A750C5B3DD2533DB2E24nDQ7X" TargetMode="External"/><Relationship Id="rId4" Type="http://schemas.openxmlformats.org/officeDocument/2006/relationships/hyperlink" Target="consultantplus://offline/ref=6625A635550CAAF1735D22312A031FECD05F17532159C1A4D41F1C3DC9E6004B03CE67113196D483E976A63D72F767035348AA57DCACDD3A2FD92Cn2Q4X" TargetMode="External"/><Relationship Id="rId9" Type="http://schemas.openxmlformats.org/officeDocument/2006/relationships/hyperlink" Target="consultantplus://offline/ref=6625A635550CAAF1735D22312A031FECD05F1753205FCDA4DB1F1C3DC9E6004B03CE67113196D483E976A63D72F767035348AA57DCACDD3A2FD92Cn2Q4X" TargetMode="External"/><Relationship Id="rId14" Type="http://schemas.openxmlformats.org/officeDocument/2006/relationships/hyperlink" Target="consultantplus://offline/ref=6625A635550CAAF1735D22312A031FECD05F17532056C7ABD21F1C3DC9E6004B03CE67113196D483E976A63D72F767035348AA57DCACDD3A2FD92Cn2Q4X" TargetMode="External"/><Relationship Id="rId22" Type="http://schemas.openxmlformats.org/officeDocument/2006/relationships/hyperlink" Target="consultantplus://offline/ref=6625A635550CAAF1735D22312A031FECD05F1753285FC1A9D4164137C1BF0C4904C1380636DFD882E976A63C7EA862164210A750C5B3DD2533DB2E24nDQ7X" TargetMode="External"/><Relationship Id="rId27" Type="http://schemas.openxmlformats.org/officeDocument/2006/relationships/hyperlink" Target="consultantplus://offline/ref=6625A635550CAAF1735D22312A031FECD05F1753285FC6A5D4114137C1BF0C4904C1380636DFD882E976A63979A862164210A750C5B3DD2533DB2E24nDQ7X" TargetMode="External"/><Relationship Id="rId30" Type="http://schemas.openxmlformats.org/officeDocument/2006/relationships/hyperlink" Target="consultantplus://offline/ref=6625A635550CAAF1735D22312A031FECD05F1753285FC7ADD01C4137C1BF0C4904C1380636DFD882E976A63B70A862164210A750C5B3DD2533DB2E24nDQ7X" TargetMode="External"/><Relationship Id="rId35" Type="http://schemas.openxmlformats.org/officeDocument/2006/relationships/hyperlink" Target="consultantplus://offline/ref=6625A635550CAAF1735D22312A031FECD05F1753285FC0A8D2154137C1BF0C4904C1380636DFD882E976A63B70A862164210A750C5B3DD2533DB2E24nDQ7X" TargetMode="External"/><Relationship Id="rId8" Type="http://schemas.openxmlformats.org/officeDocument/2006/relationships/hyperlink" Target="consultantplus://offline/ref=6625A635550CAAF1735D22312A031FECD05F1753205EC4ADDB1F1C3DC9E6004B03CE67113196D483E976A63D72F767035348AA57DCACDD3A2FD92Cn2Q4X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2474</Words>
  <Characters>14106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Гордиенко О Н</cp:lastModifiedBy>
  <cp:revision>3</cp:revision>
  <cp:lastPrinted>2022-11-07T00:00:00Z</cp:lastPrinted>
  <dcterms:created xsi:type="dcterms:W3CDTF">2022-11-07T00:01:00Z</dcterms:created>
  <dcterms:modified xsi:type="dcterms:W3CDTF">2022-11-07T00:09:00Z</dcterms:modified>
</cp:coreProperties>
</file>