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776" w:rsidRDefault="00C76776">
      <w:pPr>
        <w:pStyle w:val="ConsPlusTitle"/>
        <w:jc w:val="center"/>
        <w:outlineLvl w:val="0"/>
      </w:pPr>
      <w:r>
        <w:t>АДМИНИСТРАЦИЯ ХАСЫНСКОГО ГОРОДСКОГО ОКРУГА</w:t>
      </w:r>
    </w:p>
    <w:p w:rsidR="00C76776" w:rsidRDefault="00C76776">
      <w:pPr>
        <w:pStyle w:val="ConsPlusTitle"/>
        <w:jc w:val="center"/>
      </w:pPr>
    </w:p>
    <w:p w:rsidR="00C76776" w:rsidRDefault="00C76776">
      <w:pPr>
        <w:pStyle w:val="ConsPlusTitle"/>
        <w:jc w:val="center"/>
      </w:pPr>
      <w:r>
        <w:t>ПОСТАНОВЛЕНИЕ</w:t>
      </w:r>
    </w:p>
    <w:p w:rsidR="00C76776" w:rsidRDefault="00C76776">
      <w:pPr>
        <w:pStyle w:val="ConsPlusTitle"/>
        <w:jc w:val="center"/>
      </w:pPr>
      <w:r>
        <w:t>от 25 октября 2019 г. N 470</w:t>
      </w:r>
    </w:p>
    <w:p w:rsidR="00C76776" w:rsidRDefault="00C76776">
      <w:pPr>
        <w:pStyle w:val="ConsPlusTitle"/>
        <w:jc w:val="center"/>
      </w:pPr>
    </w:p>
    <w:p w:rsidR="00C76776" w:rsidRDefault="00C76776">
      <w:pPr>
        <w:pStyle w:val="ConsPlusTitle"/>
        <w:jc w:val="center"/>
      </w:pPr>
      <w:r>
        <w:t>ОБ УТВЕРЖДЕНИИ МУНИЦИПАЛЬНОЙ ПРОГРАММЫ "</w:t>
      </w:r>
      <w:bookmarkStart w:id="0" w:name="_GoBack"/>
      <w:r>
        <w:t>ЗАЩИТА НАСЕЛЕНИЯ</w:t>
      </w:r>
    </w:p>
    <w:p w:rsidR="00C76776" w:rsidRDefault="00C76776">
      <w:pPr>
        <w:pStyle w:val="ConsPlusTitle"/>
        <w:jc w:val="center"/>
      </w:pPr>
      <w:r>
        <w:t>И ТЕРРИТОРИИ ХАСЫНСКОГО ГОРОДСКОГО ОКРУГА ОТ ЧРЕЗВЫЧАЙНЫХ</w:t>
      </w:r>
    </w:p>
    <w:p w:rsidR="00C76776" w:rsidRDefault="00C76776">
      <w:pPr>
        <w:pStyle w:val="ConsPlusTitle"/>
        <w:jc w:val="center"/>
      </w:pPr>
      <w:r>
        <w:t>СИТУАЦИЙ ПРИРОДНОГО И ТЕХНОГЕННОГО ХАРАКТЕРА, ОПАСНОСТЕЙ</w:t>
      </w:r>
    </w:p>
    <w:p w:rsidR="00C76776" w:rsidRDefault="00C76776">
      <w:pPr>
        <w:pStyle w:val="ConsPlusTitle"/>
        <w:jc w:val="center"/>
      </w:pPr>
      <w:r>
        <w:t>ВОЕННОГО ВРЕМЕНИ И ОБЕСПЕЧЕНИЕ ПОЖАРНОЙ БЕЗОПАСНОСТИ</w:t>
      </w:r>
      <w:bookmarkEnd w:id="0"/>
      <w:r>
        <w:t>"</w:t>
      </w:r>
    </w:p>
    <w:p w:rsidR="00C76776" w:rsidRDefault="00C7677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C7677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76776" w:rsidRDefault="00C7677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76776" w:rsidRDefault="00C7677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76776" w:rsidRDefault="00C7677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76776" w:rsidRDefault="00C76776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Хасынского городского округа</w:t>
            </w:r>
          </w:p>
          <w:p w:rsidR="00C76776" w:rsidRDefault="00C7677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12.12.2019 </w:t>
            </w:r>
            <w:hyperlink r:id="rId4">
              <w:r>
                <w:rPr>
                  <w:color w:val="0000FF"/>
                </w:rPr>
                <w:t>N 596</w:t>
              </w:r>
            </w:hyperlink>
            <w:r>
              <w:rPr>
                <w:color w:val="392C69"/>
              </w:rPr>
              <w:t xml:space="preserve">, от 20.03.2020 </w:t>
            </w:r>
            <w:hyperlink r:id="rId5">
              <w:r>
                <w:rPr>
                  <w:color w:val="0000FF"/>
                </w:rPr>
                <w:t>N 158</w:t>
              </w:r>
            </w:hyperlink>
            <w:r>
              <w:rPr>
                <w:color w:val="392C69"/>
              </w:rPr>
              <w:t xml:space="preserve">, от 22.06.2020 </w:t>
            </w:r>
            <w:hyperlink r:id="rId6">
              <w:r>
                <w:rPr>
                  <w:color w:val="0000FF"/>
                </w:rPr>
                <w:t>N 293</w:t>
              </w:r>
            </w:hyperlink>
            <w:r>
              <w:rPr>
                <w:color w:val="392C69"/>
              </w:rPr>
              <w:t>,</w:t>
            </w:r>
          </w:p>
          <w:p w:rsidR="00C76776" w:rsidRDefault="00C7677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06.08.2020 </w:t>
            </w:r>
            <w:hyperlink r:id="rId7">
              <w:r>
                <w:rPr>
                  <w:color w:val="0000FF"/>
                </w:rPr>
                <w:t>N 401</w:t>
              </w:r>
            </w:hyperlink>
            <w:r>
              <w:rPr>
                <w:color w:val="392C69"/>
              </w:rPr>
              <w:t xml:space="preserve">, от 30.09.2020 </w:t>
            </w:r>
            <w:hyperlink r:id="rId8">
              <w:r>
                <w:rPr>
                  <w:color w:val="0000FF"/>
                </w:rPr>
                <w:t>N 483</w:t>
              </w:r>
            </w:hyperlink>
            <w:r>
              <w:rPr>
                <w:color w:val="392C69"/>
              </w:rPr>
              <w:t xml:space="preserve">, от 23.11.2020 </w:t>
            </w:r>
            <w:hyperlink r:id="rId9">
              <w:r>
                <w:rPr>
                  <w:color w:val="0000FF"/>
                </w:rPr>
                <w:t>N 564</w:t>
              </w:r>
            </w:hyperlink>
            <w:r>
              <w:rPr>
                <w:color w:val="392C69"/>
              </w:rPr>
              <w:t>,</w:t>
            </w:r>
          </w:p>
          <w:p w:rsidR="00C76776" w:rsidRDefault="00C7677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14.12.2020 </w:t>
            </w:r>
            <w:hyperlink r:id="rId10">
              <w:r>
                <w:rPr>
                  <w:color w:val="0000FF"/>
                </w:rPr>
                <w:t>N 643</w:t>
              </w:r>
            </w:hyperlink>
            <w:r>
              <w:rPr>
                <w:color w:val="392C69"/>
              </w:rPr>
              <w:t xml:space="preserve">, от 24.03.2021 </w:t>
            </w:r>
            <w:hyperlink r:id="rId11">
              <w:r>
                <w:rPr>
                  <w:color w:val="0000FF"/>
                </w:rPr>
                <w:t>N 117</w:t>
              </w:r>
            </w:hyperlink>
            <w:r>
              <w:rPr>
                <w:color w:val="392C69"/>
              </w:rPr>
              <w:t xml:space="preserve">, от 26.03.2021 </w:t>
            </w:r>
            <w:hyperlink r:id="rId12">
              <w:r>
                <w:rPr>
                  <w:color w:val="0000FF"/>
                </w:rPr>
                <w:t>N 121</w:t>
              </w:r>
            </w:hyperlink>
            <w:r>
              <w:rPr>
                <w:color w:val="392C69"/>
              </w:rPr>
              <w:t>,</w:t>
            </w:r>
          </w:p>
          <w:p w:rsidR="00C76776" w:rsidRDefault="00C7677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24.05.2021 </w:t>
            </w:r>
            <w:hyperlink r:id="rId13">
              <w:r>
                <w:rPr>
                  <w:color w:val="0000FF"/>
                </w:rPr>
                <w:t>N 207</w:t>
              </w:r>
            </w:hyperlink>
            <w:r>
              <w:rPr>
                <w:color w:val="392C69"/>
              </w:rPr>
              <w:t xml:space="preserve">, от 01.07.2021 </w:t>
            </w:r>
            <w:hyperlink r:id="rId14">
              <w:r>
                <w:rPr>
                  <w:color w:val="0000FF"/>
                </w:rPr>
                <w:t>N 261</w:t>
              </w:r>
            </w:hyperlink>
            <w:r>
              <w:rPr>
                <w:color w:val="392C69"/>
              </w:rPr>
              <w:t xml:space="preserve">, от 20.10.2021 </w:t>
            </w:r>
            <w:hyperlink r:id="rId15">
              <w:r>
                <w:rPr>
                  <w:color w:val="0000FF"/>
                </w:rPr>
                <w:t>N 419</w:t>
              </w:r>
            </w:hyperlink>
            <w:r>
              <w:rPr>
                <w:color w:val="392C69"/>
              </w:rPr>
              <w:t>,</w:t>
            </w:r>
          </w:p>
          <w:p w:rsidR="00C76776" w:rsidRDefault="00C7677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24.11.2021 </w:t>
            </w:r>
            <w:hyperlink r:id="rId16">
              <w:r>
                <w:rPr>
                  <w:color w:val="0000FF"/>
                </w:rPr>
                <w:t>N 478</w:t>
              </w:r>
            </w:hyperlink>
            <w:r>
              <w:rPr>
                <w:color w:val="392C69"/>
              </w:rPr>
              <w:t xml:space="preserve">, от 16.12.2021 </w:t>
            </w:r>
            <w:hyperlink r:id="rId17">
              <w:r>
                <w:rPr>
                  <w:color w:val="0000FF"/>
                </w:rPr>
                <w:t>N 513</w:t>
              </w:r>
            </w:hyperlink>
            <w:r>
              <w:rPr>
                <w:color w:val="392C69"/>
              </w:rPr>
              <w:t xml:space="preserve">, от 27.12.2021 </w:t>
            </w:r>
            <w:hyperlink r:id="rId18">
              <w:r>
                <w:rPr>
                  <w:color w:val="0000FF"/>
                </w:rPr>
                <w:t>N 529</w:t>
              </w:r>
            </w:hyperlink>
            <w:r>
              <w:rPr>
                <w:color w:val="392C69"/>
              </w:rPr>
              <w:t>,</w:t>
            </w:r>
          </w:p>
          <w:p w:rsidR="00D53D86" w:rsidRDefault="00C76776">
            <w:pPr>
              <w:pStyle w:val="ConsPlusNormal"/>
              <w:jc w:val="center"/>
              <w:rPr>
                <w:color w:val="0000FF"/>
              </w:rPr>
            </w:pPr>
            <w:r>
              <w:rPr>
                <w:color w:val="392C69"/>
              </w:rPr>
              <w:t xml:space="preserve">от 28.02.2022 </w:t>
            </w:r>
            <w:hyperlink r:id="rId19">
              <w:r>
                <w:rPr>
                  <w:color w:val="0000FF"/>
                </w:rPr>
                <w:t>N 78</w:t>
              </w:r>
            </w:hyperlink>
            <w:r>
              <w:rPr>
                <w:color w:val="392C69"/>
              </w:rPr>
              <w:t xml:space="preserve">, от 16.03.2022 </w:t>
            </w:r>
            <w:hyperlink r:id="rId20">
              <w:r>
                <w:rPr>
                  <w:color w:val="0000FF"/>
                </w:rPr>
                <w:t>N 96</w:t>
              </w:r>
            </w:hyperlink>
            <w:r>
              <w:rPr>
                <w:color w:val="0000FF"/>
              </w:rPr>
              <w:t xml:space="preserve">, </w:t>
            </w:r>
            <w:r w:rsidRPr="00C76776">
              <w:t>от 27.06.2022</w:t>
            </w:r>
            <w:r>
              <w:rPr>
                <w:color w:val="0000FF"/>
              </w:rPr>
              <w:t xml:space="preserve"> № 241, </w:t>
            </w:r>
          </w:p>
          <w:p w:rsidR="00C76776" w:rsidRDefault="00C76776" w:rsidP="00D53D86">
            <w:pPr>
              <w:pStyle w:val="ConsPlusNormal"/>
              <w:jc w:val="center"/>
            </w:pPr>
            <w:r w:rsidRPr="00C76776">
              <w:t xml:space="preserve">от 19.07.2022 </w:t>
            </w:r>
            <w:r>
              <w:rPr>
                <w:color w:val="0000FF"/>
              </w:rPr>
              <w:t xml:space="preserve">№ 280, </w:t>
            </w:r>
            <w:r w:rsidRPr="00D53D86">
              <w:t xml:space="preserve">от 30.09.2022 </w:t>
            </w:r>
            <w:r>
              <w:rPr>
                <w:color w:val="0000FF"/>
              </w:rPr>
              <w:t>№ 368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76776" w:rsidRDefault="00C76776">
            <w:pPr>
              <w:pStyle w:val="ConsPlusNormal"/>
            </w:pPr>
          </w:p>
        </w:tc>
      </w:tr>
    </w:tbl>
    <w:p w:rsidR="00C76776" w:rsidRDefault="00C76776">
      <w:pPr>
        <w:pStyle w:val="ConsPlusNormal"/>
        <w:ind w:firstLine="540"/>
        <w:jc w:val="both"/>
      </w:pPr>
    </w:p>
    <w:p w:rsidR="00C76776" w:rsidRDefault="00C76776">
      <w:pPr>
        <w:pStyle w:val="ConsPlusNormal"/>
        <w:ind w:firstLine="540"/>
        <w:jc w:val="both"/>
      </w:pPr>
    </w:p>
    <w:p w:rsidR="00C76776" w:rsidRDefault="00C76776">
      <w:pPr>
        <w:pStyle w:val="ConsPlusTitle"/>
        <w:jc w:val="center"/>
        <w:outlineLvl w:val="1"/>
      </w:pPr>
      <w:r>
        <w:t>ПАСПОРТ</w:t>
      </w:r>
    </w:p>
    <w:p w:rsidR="00C76776" w:rsidRDefault="00C76776">
      <w:pPr>
        <w:pStyle w:val="ConsPlusTitle"/>
        <w:jc w:val="center"/>
      </w:pPr>
      <w:r>
        <w:t>муниципальной программы "Защита населения и территории</w:t>
      </w:r>
    </w:p>
    <w:p w:rsidR="00C76776" w:rsidRDefault="00C76776">
      <w:pPr>
        <w:pStyle w:val="ConsPlusTitle"/>
        <w:jc w:val="center"/>
      </w:pPr>
      <w:r>
        <w:t>Хасынского городского округа от чрезвычайных ситуаций</w:t>
      </w:r>
    </w:p>
    <w:p w:rsidR="00C76776" w:rsidRDefault="00C76776">
      <w:pPr>
        <w:pStyle w:val="ConsPlusTitle"/>
        <w:jc w:val="center"/>
      </w:pPr>
      <w:r>
        <w:t>природного и техногенного характера, опасностей военного</w:t>
      </w:r>
    </w:p>
    <w:p w:rsidR="00C76776" w:rsidRDefault="00C76776">
      <w:pPr>
        <w:pStyle w:val="ConsPlusTitle"/>
        <w:jc w:val="center"/>
      </w:pPr>
      <w:r>
        <w:t>времени и обеспечение пожарной безопасности"</w:t>
      </w:r>
    </w:p>
    <w:p w:rsidR="00C76776" w:rsidRDefault="00C76776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6803"/>
      </w:tblGrid>
      <w:tr w:rsidR="00C76776">
        <w:tc>
          <w:tcPr>
            <w:tcW w:w="2268" w:type="dxa"/>
          </w:tcPr>
          <w:p w:rsidR="00C76776" w:rsidRDefault="00C76776">
            <w:pPr>
              <w:pStyle w:val="ConsPlusNormal"/>
              <w:jc w:val="both"/>
            </w:pPr>
            <w:r>
              <w:t>Наименование программы</w:t>
            </w:r>
          </w:p>
        </w:tc>
        <w:tc>
          <w:tcPr>
            <w:tcW w:w="6803" w:type="dxa"/>
          </w:tcPr>
          <w:p w:rsidR="00C76776" w:rsidRDefault="00C76776">
            <w:pPr>
              <w:pStyle w:val="ConsPlusNormal"/>
              <w:jc w:val="both"/>
            </w:pPr>
            <w:r>
              <w:t>Муниципальная программа "Защита населения и территории Хасынского городского округа от чрезвычайных ситуаций природного и техногенного характера, опасностей военного времени и обеспечение пожарной безопасности" (далее - Программа)</w:t>
            </w:r>
          </w:p>
        </w:tc>
      </w:tr>
      <w:tr w:rsidR="00C76776">
        <w:tc>
          <w:tcPr>
            <w:tcW w:w="2268" w:type="dxa"/>
          </w:tcPr>
          <w:p w:rsidR="00C76776" w:rsidRDefault="00C76776">
            <w:pPr>
              <w:pStyle w:val="ConsPlusNormal"/>
              <w:jc w:val="both"/>
            </w:pPr>
            <w:r>
              <w:t>Основание для разработки Программы</w:t>
            </w:r>
          </w:p>
        </w:tc>
        <w:tc>
          <w:tcPr>
            <w:tcW w:w="6803" w:type="dxa"/>
          </w:tcPr>
          <w:p w:rsidR="00C76776" w:rsidRDefault="00C76776">
            <w:pPr>
              <w:pStyle w:val="ConsPlusNormal"/>
              <w:jc w:val="both"/>
            </w:pPr>
            <w:r>
              <w:t>федеральные законы:</w:t>
            </w:r>
          </w:p>
          <w:p w:rsidR="00C76776" w:rsidRDefault="00C76776">
            <w:pPr>
              <w:pStyle w:val="ConsPlusNormal"/>
              <w:jc w:val="both"/>
            </w:pPr>
            <w:r>
              <w:t xml:space="preserve">- от 06.10.2003 N </w:t>
            </w:r>
            <w:hyperlink r:id="rId21">
              <w:r>
                <w:rPr>
                  <w:color w:val="0000FF"/>
                </w:rPr>
                <w:t>131-ФЗ</w:t>
              </w:r>
            </w:hyperlink>
            <w:r>
              <w:t xml:space="preserve"> "Об общих принципах организации местного самоуправления в Российской Федерации";</w:t>
            </w:r>
          </w:p>
          <w:p w:rsidR="00C76776" w:rsidRDefault="00C76776">
            <w:pPr>
              <w:pStyle w:val="ConsPlusNormal"/>
              <w:jc w:val="both"/>
            </w:pPr>
            <w:r>
              <w:t xml:space="preserve">- от 12.02.1998 </w:t>
            </w:r>
            <w:hyperlink r:id="rId22">
              <w:r>
                <w:rPr>
                  <w:color w:val="0000FF"/>
                </w:rPr>
                <w:t>N 28-ФЗ</w:t>
              </w:r>
            </w:hyperlink>
            <w:r>
              <w:t xml:space="preserve"> "О гражданской обороне";</w:t>
            </w:r>
          </w:p>
          <w:p w:rsidR="00C76776" w:rsidRDefault="00C76776">
            <w:pPr>
              <w:pStyle w:val="ConsPlusNormal"/>
              <w:jc w:val="both"/>
            </w:pPr>
            <w:r>
              <w:t xml:space="preserve">- от 21.12.1994 </w:t>
            </w:r>
            <w:hyperlink r:id="rId23">
              <w:r>
                <w:rPr>
                  <w:color w:val="0000FF"/>
                </w:rPr>
                <w:t>N 68-ФЗ</w:t>
              </w:r>
            </w:hyperlink>
            <w:r>
              <w:t xml:space="preserve"> "О защите населения и территории от чрезвычайных ситуаций природного и техногенного характера";</w:t>
            </w:r>
          </w:p>
          <w:p w:rsidR="00C76776" w:rsidRDefault="00C76776">
            <w:pPr>
              <w:pStyle w:val="ConsPlusNormal"/>
              <w:jc w:val="both"/>
            </w:pPr>
            <w:r>
              <w:t xml:space="preserve">- от 21.12.1994 </w:t>
            </w:r>
            <w:hyperlink r:id="rId24">
              <w:r>
                <w:rPr>
                  <w:color w:val="0000FF"/>
                </w:rPr>
                <w:t>N 69-ФЗ</w:t>
              </w:r>
            </w:hyperlink>
            <w:r>
              <w:t xml:space="preserve"> "О пожарной безопасности";</w:t>
            </w:r>
          </w:p>
          <w:p w:rsidR="00C76776" w:rsidRDefault="00C76776">
            <w:pPr>
              <w:pStyle w:val="ConsPlusNormal"/>
              <w:jc w:val="both"/>
            </w:pPr>
            <w:r>
              <w:t xml:space="preserve">- от 22.07.2008 </w:t>
            </w:r>
            <w:hyperlink r:id="rId25">
              <w:r>
                <w:rPr>
                  <w:color w:val="0000FF"/>
                </w:rPr>
                <w:t>N 123-ФЗ</w:t>
              </w:r>
            </w:hyperlink>
            <w:r>
              <w:t xml:space="preserve"> "Технический регламент о требованиях пожарной безопасности".</w:t>
            </w:r>
          </w:p>
          <w:p w:rsidR="00C76776" w:rsidRDefault="00C76776">
            <w:pPr>
              <w:pStyle w:val="ConsPlusNormal"/>
              <w:jc w:val="both"/>
            </w:pPr>
            <w:r>
              <w:t xml:space="preserve">- </w:t>
            </w:r>
            <w:hyperlink r:id="rId26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Российской Федерации от 30.12.2003 N 794 "О единой государственной системе предупреждения и ликвидации чрезвычайных ситуаций"</w:t>
            </w:r>
          </w:p>
        </w:tc>
      </w:tr>
      <w:tr w:rsidR="00C76776">
        <w:tc>
          <w:tcPr>
            <w:tcW w:w="2268" w:type="dxa"/>
          </w:tcPr>
          <w:p w:rsidR="00C76776" w:rsidRDefault="00C76776">
            <w:pPr>
              <w:pStyle w:val="ConsPlusNormal"/>
              <w:jc w:val="both"/>
            </w:pPr>
            <w:r>
              <w:t>Заказчик Программы</w:t>
            </w:r>
          </w:p>
        </w:tc>
        <w:tc>
          <w:tcPr>
            <w:tcW w:w="6803" w:type="dxa"/>
          </w:tcPr>
          <w:p w:rsidR="00C76776" w:rsidRDefault="00C76776">
            <w:pPr>
              <w:pStyle w:val="ConsPlusNormal"/>
              <w:jc w:val="both"/>
            </w:pPr>
            <w:r>
              <w:t>Администрация Хасынского городского округа</w:t>
            </w:r>
          </w:p>
        </w:tc>
      </w:tr>
      <w:tr w:rsidR="00C76776">
        <w:tc>
          <w:tcPr>
            <w:tcW w:w="2268" w:type="dxa"/>
          </w:tcPr>
          <w:p w:rsidR="00C76776" w:rsidRDefault="00C76776">
            <w:pPr>
              <w:pStyle w:val="ConsPlusNormal"/>
              <w:jc w:val="both"/>
            </w:pPr>
            <w:r>
              <w:t>Разработчик Программы</w:t>
            </w:r>
          </w:p>
        </w:tc>
        <w:tc>
          <w:tcPr>
            <w:tcW w:w="6803" w:type="dxa"/>
          </w:tcPr>
          <w:p w:rsidR="00C76776" w:rsidRDefault="00C76776">
            <w:pPr>
              <w:pStyle w:val="ConsPlusNormal"/>
              <w:jc w:val="both"/>
            </w:pPr>
            <w:r>
              <w:t>Отдел по делам ГО и ЧС Администрации Хасынского городского округа</w:t>
            </w:r>
          </w:p>
        </w:tc>
      </w:tr>
      <w:tr w:rsidR="00C76776">
        <w:tc>
          <w:tcPr>
            <w:tcW w:w="2268" w:type="dxa"/>
          </w:tcPr>
          <w:p w:rsidR="00C76776" w:rsidRDefault="00C76776">
            <w:pPr>
              <w:pStyle w:val="ConsPlusNormal"/>
              <w:jc w:val="both"/>
            </w:pPr>
            <w:r>
              <w:t>Ответственный исполнитель Программы</w:t>
            </w:r>
          </w:p>
        </w:tc>
        <w:tc>
          <w:tcPr>
            <w:tcW w:w="6803" w:type="dxa"/>
          </w:tcPr>
          <w:p w:rsidR="00C76776" w:rsidRDefault="00C76776">
            <w:pPr>
              <w:pStyle w:val="ConsPlusNormal"/>
              <w:jc w:val="both"/>
            </w:pPr>
            <w:r>
              <w:t>Администрация Хасынского городского округа</w:t>
            </w:r>
          </w:p>
        </w:tc>
      </w:tr>
      <w:tr w:rsidR="00C76776">
        <w:tc>
          <w:tcPr>
            <w:tcW w:w="2268" w:type="dxa"/>
          </w:tcPr>
          <w:p w:rsidR="00C76776" w:rsidRDefault="00C76776">
            <w:pPr>
              <w:pStyle w:val="ConsPlusNormal"/>
              <w:jc w:val="both"/>
            </w:pPr>
            <w:r>
              <w:t>Цели Программы</w:t>
            </w:r>
          </w:p>
        </w:tc>
        <w:tc>
          <w:tcPr>
            <w:tcW w:w="6803" w:type="dxa"/>
          </w:tcPr>
          <w:p w:rsidR="00C76776" w:rsidRDefault="00C76776">
            <w:pPr>
              <w:pStyle w:val="ConsPlusNormal"/>
              <w:jc w:val="both"/>
            </w:pPr>
            <w:r>
              <w:t>- создание и совершенствование современной правовой базы, с учетом изменений действующего законодательства;</w:t>
            </w:r>
          </w:p>
          <w:p w:rsidR="00C76776" w:rsidRDefault="00C76776">
            <w:pPr>
              <w:pStyle w:val="ConsPlusNormal"/>
              <w:jc w:val="both"/>
            </w:pPr>
            <w:r>
              <w:t>- эффективность работы в решении задач по предупреждению и ликвидации чрезвычайных ситуаций природного и техногенного характера, опасностей военного времени, надежности защиты населения и территории муниципального образования от чрезвычайных ситуаций;</w:t>
            </w:r>
          </w:p>
          <w:p w:rsidR="00C76776" w:rsidRDefault="00C76776">
            <w:pPr>
              <w:pStyle w:val="ConsPlusNormal"/>
              <w:jc w:val="both"/>
            </w:pPr>
            <w:r>
              <w:lastRenderedPageBreak/>
              <w:t>- совершенствование организации предупреждения чрезвычайных ситуаций, снижение числа погибших (пострадавших) от поражающих факторов возможных чрезвычайных ситуаций;</w:t>
            </w:r>
          </w:p>
          <w:p w:rsidR="00C76776" w:rsidRDefault="00C76776">
            <w:pPr>
              <w:pStyle w:val="ConsPlusNormal"/>
              <w:jc w:val="both"/>
            </w:pPr>
            <w:r>
              <w:t>- обеспечение проведения комплекса мероприятий по обеспечению первичных мер пожарной безопасности на территории муниципального образования;</w:t>
            </w:r>
          </w:p>
          <w:p w:rsidR="00C76776" w:rsidRDefault="00C76776">
            <w:pPr>
              <w:pStyle w:val="ConsPlusNormal"/>
              <w:jc w:val="both"/>
            </w:pPr>
            <w:r>
              <w:t>- повышение готовности сил и средств муниципального образования к проведению аварийно-спасательных и других неотложных работ в случае возникновения чрезвычайных ситуаций природного и техногенного характера;</w:t>
            </w:r>
          </w:p>
          <w:p w:rsidR="00C76776" w:rsidRDefault="00C76776">
            <w:pPr>
              <w:pStyle w:val="ConsPlusNormal"/>
              <w:jc w:val="both"/>
            </w:pPr>
            <w:r>
              <w:t>- обеспечение информационного взаимодействия между организациями, предприятиями и учреждениями по вопросам предупреждения и ликвидации чрезвычайных ситуаций, а также гражданской обороны;</w:t>
            </w:r>
          </w:p>
          <w:p w:rsidR="00C76776" w:rsidRDefault="00C76776">
            <w:pPr>
              <w:pStyle w:val="ConsPlusNormal"/>
              <w:jc w:val="both"/>
            </w:pPr>
            <w:r>
              <w:t>- осуществление и совершенствование системы мероприятий по обеспечению безопасности людей на водных объектах муниципального образования, охране их жизни и здоровья;</w:t>
            </w:r>
          </w:p>
          <w:p w:rsidR="00C76776" w:rsidRDefault="00C76776">
            <w:pPr>
              <w:pStyle w:val="ConsPlusNormal"/>
              <w:jc w:val="both"/>
            </w:pPr>
            <w:r>
              <w:t>- повышение ответственности должностных лиц предприятий, организаций и учреждений за выполнение мероприятий по защите населения и территорий муниципального образования от чрезвычайных ситуаций природного и техногенного характера, опасностей военного времени;</w:t>
            </w:r>
          </w:p>
          <w:p w:rsidR="00C76776" w:rsidRDefault="00C76776">
            <w:pPr>
              <w:pStyle w:val="ConsPlusNormal"/>
              <w:jc w:val="both"/>
            </w:pPr>
            <w:r>
              <w:t>- пропаганда знаний в области защиты населения и территорий от чрезвычайных ситуаций на территории муниципального образования</w:t>
            </w:r>
          </w:p>
        </w:tc>
      </w:tr>
      <w:tr w:rsidR="00C76776">
        <w:tc>
          <w:tcPr>
            <w:tcW w:w="2268" w:type="dxa"/>
          </w:tcPr>
          <w:p w:rsidR="00C76776" w:rsidRDefault="00C76776">
            <w:pPr>
              <w:pStyle w:val="ConsPlusNormal"/>
              <w:jc w:val="both"/>
            </w:pPr>
            <w:r>
              <w:lastRenderedPageBreak/>
              <w:t>Задачи Программы</w:t>
            </w:r>
          </w:p>
        </w:tc>
        <w:tc>
          <w:tcPr>
            <w:tcW w:w="6803" w:type="dxa"/>
          </w:tcPr>
          <w:p w:rsidR="00C76776" w:rsidRDefault="00C76776">
            <w:pPr>
              <w:pStyle w:val="ConsPlusNormal"/>
              <w:jc w:val="both"/>
            </w:pPr>
            <w:r>
              <w:t>- обеспечение первичных мер пожарной безопасности в границах городского округа;</w:t>
            </w:r>
          </w:p>
          <w:p w:rsidR="00C76776" w:rsidRDefault="00C76776">
            <w:pPr>
              <w:pStyle w:val="ConsPlusNormal"/>
              <w:jc w:val="both"/>
            </w:pPr>
            <w:r>
              <w:t>- осуществление подготовки и содержания в готовности необходимых сил и средств, для защиты населения и территорий от чрезвычайных ситуаций и опасностей военного времени;</w:t>
            </w:r>
          </w:p>
          <w:p w:rsidR="00C76776" w:rsidRDefault="00C76776">
            <w:pPr>
              <w:pStyle w:val="ConsPlusNormal"/>
              <w:jc w:val="both"/>
            </w:pPr>
            <w:r>
              <w:t>- обеспечение функционирования органа повседневного управления Единой системы предупреждения и ликвидации чрезвычайных ситуаций;</w:t>
            </w:r>
          </w:p>
          <w:p w:rsidR="00C76776" w:rsidRDefault="00C76776">
            <w:pPr>
              <w:pStyle w:val="ConsPlusNormal"/>
              <w:jc w:val="both"/>
            </w:pPr>
            <w:r>
              <w:t>- организация деятельности аварийно-спасательных формирований и добровольной пожарной охраны на территории муниципального образования;</w:t>
            </w:r>
          </w:p>
          <w:p w:rsidR="00C76776" w:rsidRDefault="00C76776">
            <w:pPr>
              <w:pStyle w:val="ConsPlusNormal"/>
              <w:jc w:val="both"/>
            </w:pPr>
            <w:r>
              <w:t>- оснащение групп по оперативному реагированию на природные пожары, ликвидацию последствий паводка в затапливаемых районах муниципального образования, предупреждение и ликвидация аварий на опасных производственных объектах;</w:t>
            </w:r>
          </w:p>
          <w:p w:rsidR="00C76776" w:rsidRDefault="00C76776">
            <w:pPr>
              <w:pStyle w:val="ConsPlusNormal"/>
              <w:jc w:val="both"/>
            </w:pPr>
            <w:r>
              <w:t>- повышение объема знаний и навыков в области пожарной безопасности и защиты населения от чрезвычайных ситуаций и опасностей военного времени, руководителей, должностных лиц и специалистов;</w:t>
            </w:r>
          </w:p>
          <w:p w:rsidR="00C76776" w:rsidRDefault="00C76776">
            <w:pPr>
              <w:pStyle w:val="ConsPlusNormal"/>
              <w:jc w:val="both"/>
            </w:pPr>
            <w:r>
              <w:t>- информирование населения о правилах поведения и действиях в чрезвычайных ситуациях и опасностях военного времени</w:t>
            </w:r>
          </w:p>
        </w:tc>
      </w:tr>
      <w:tr w:rsidR="00C76776">
        <w:tblPrEx>
          <w:tblBorders>
            <w:insideH w:val="nil"/>
          </w:tblBorders>
        </w:tblPrEx>
        <w:tc>
          <w:tcPr>
            <w:tcW w:w="2268" w:type="dxa"/>
            <w:tcBorders>
              <w:bottom w:val="nil"/>
            </w:tcBorders>
          </w:tcPr>
          <w:p w:rsidR="00C76776" w:rsidRDefault="00C76776" w:rsidP="00D53D86">
            <w:pPr>
              <w:pStyle w:val="ConsPlusNormal"/>
              <w:jc w:val="both"/>
            </w:pPr>
            <w:r>
              <w:t>Объемы и источники финансирования Программы</w:t>
            </w:r>
          </w:p>
        </w:tc>
        <w:tc>
          <w:tcPr>
            <w:tcW w:w="6803" w:type="dxa"/>
            <w:tcBorders>
              <w:bottom w:val="nil"/>
            </w:tcBorders>
          </w:tcPr>
          <w:p w:rsidR="00D53D86" w:rsidRPr="00D53D86" w:rsidRDefault="00D53D86" w:rsidP="00D53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D53D86">
              <w:rPr>
                <w:rFonts w:ascii="Arial" w:eastAsia="Batang" w:hAnsi="Arial" w:cs="Arial"/>
                <w:sz w:val="20"/>
                <w:szCs w:val="20"/>
              </w:rPr>
              <w:t>Общий объем финансирования необходимых на реализацию мероприятий по Программе составляет - 37632,4 тыс. рублей, в том числе:</w:t>
            </w:r>
          </w:p>
          <w:p w:rsidR="00D53D86" w:rsidRPr="00D53D86" w:rsidRDefault="00D53D86" w:rsidP="00D53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D53D86">
              <w:rPr>
                <w:rFonts w:ascii="Arial" w:eastAsia="Batang" w:hAnsi="Arial" w:cs="Arial"/>
                <w:sz w:val="20"/>
                <w:szCs w:val="20"/>
              </w:rPr>
              <w:t>2021 год:</w:t>
            </w:r>
          </w:p>
          <w:p w:rsidR="00D53D86" w:rsidRPr="00D53D86" w:rsidRDefault="00D53D86" w:rsidP="00D53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D53D86">
              <w:rPr>
                <w:rFonts w:ascii="Arial" w:eastAsia="Batang" w:hAnsi="Arial" w:cs="Arial"/>
                <w:sz w:val="20"/>
                <w:szCs w:val="20"/>
              </w:rPr>
              <w:t>МБ - 6913,9 тыс. рублей;</w:t>
            </w:r>
          </w:p>
          <w:p w:rsidR="00D53D86" w:rsidRPr="00D53D86" w:rsidRDefault="00D53D86" w:rsidP="00D53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D53D86">
              <w:rPr>
                <w:rFonts w:ascii="Arial" w:eastAsia="Batang" w:hAnsi="Arial" w:cs="Arial"/>
                <w:sz w:val="20"/>
                <w:szCs w:val="20"/>
              </w:rPr>
              <w:t>ОБ -</w:t>
            </w:r>
            <w:r w:rsidRPr="00D53D86">
              <w:rPr>
                <w:rFonts w:ascii="Arial" w:hAnsi="Arial" w:cs="Arial"/>
                <w:sz w:val="20"/>
                <w:szCs w:val="20"/>
              </w:rPr>
              <w:t xml:space="preserve"> 876,9 </w:t>
            </w:r>
            <w:r w:rsidRPr="00D53D86">
              <w:rPr>
                <w:rFonts w:ascii="Arial" w:eastAsia="Batang" w:hAnsi="Arial" w:cs="Arial"/>
                <w:sz w:val="20"/>
                <w:szCs w:val="20"/>
              </w:rPr>
              <w:t>тыс. рублей;</w:t>
            </w:r>
          </w:p>
          <w:p w:rsidR="00D53D86" w:rsidRPr="00D53D86" w:rsidRDefault="00D53D86" w:rsidP="00D53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D53D86">
              <w:rPr>
                <w:rFonts w:ascii="Arial" w:eastAsia="Batang" w:hAnsi="Arial" w:cs="Arial"/>
                <w:sz w:val="20"/>
                <w:szCs w:val="20"/>
              </w:rPr>
              <w:t xml:space="preserve">2022 год: </w:t>
            </w:r>
          </w:p>
          <w:p w:rsidR="00D53D86" w:rsidRPr="00D53D86" w:rsidRDefault="00D53D86" w:rsidP="00D53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D53D86">
              <w:rPr>
                <w:rFonts w:ascii="Arial" w:eastAsia="Batang" w:hAnsi="Arial" w:cs="Arial"/>
                <w:sz w:val="20"/>
                <w:szCs w:val="20"/>
              </w:rPr>
              <w:t>МБ - 7325,7 тыс. рублей;</w:t>
            </w:r>
          </w:p>
          <w:p w:rsidR="00D53D86" w:rsidRPr="00D53D86" w:rsidRDefault="00D53D86" w:rsidP="00D53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D53D86">
              <w:rPr>
                <w:rFonts w:ascii="Arial" w:eastAsia="Batang" w:hAnsi="Arial" w:cs="Arial"/>
                <w:sz w:val="20"/>
                <w:szCs w:val="20"/>
              </w:rPr>
              <w:t>ОБ -</w:t>
            </w:r>
            <w:r w:rsidRPr="00D53D86">
              <w:rPr>
                <w:rFonts w:ascii="Arial" w:hAnsi="Arial" w:cs="Arial"/>
                <w:sz w:val="20"/>
                <w:szCs w:val="20"/>
              </w:rPr>
              <w:t xml:space="preserve"> 171,3 </w:t>
            </w:r>
            <w:r w:rsidRPr="00D53D86">
              <w:rPr>
                <w:rFonts w:ascii="Arial" w:eastAsia="Batang" w:hAnsi="Arial" w:cs="Arial"/>
                <w:sz w:val="20"/>
                <w:szCs w:val="20"/>
              </w:rPr>
              <w:t>тыс. рублей;</w:t>
            </w:r>
          </w:p>
          <w:p w:rsidR="00D53D86" w:rsidRPr="00D53D86" w:rsidRDefault="00D53D86" w:rsidP="00D53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D53D86">
              <w:rPr>
                <w:rFonts w:ascii="Arial" w:eastAsia="Batang" w:hAnsi="Arial" w:cs="Arial"/>
                <w:sz w:val="20"/>
                <w:szCs w:val="20"/>
              </w:rPr>
              <w:t>2023 год:</w:t>
            </w:r>
          </w:p>
          <w:p w:rsidR="00D53D86" w:rsidRPr="00D53D86" w:rsidRDefault="00D53D86" w:rsidP="00D53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D53D86">
              <w:rPr>
                <w:rFonts w:ascii="Arial" w:eastAsia="Batang" w:hAnsi="Arial" w:cs="Arial"/>
                <w:sz w:val="20"/>
                <w:szCs w:val="20"/>
              </w:rPr>
              <w:t>МБ -</w:t>
            </w:r>
            <w:r w:rsidRPr="00D53D86">
              <w:rPr>
                <w:rFonts w:ascii="Arial" w:hAnsi="Arial" w:cs="Arial"/>
                <w:sz w:val="20"/>
                <w:szCs w:val="20"/>
              </w:rPr>
              <w:t xml:space="preserve"> 7026,5 </w:t>
            </w:r>
            <w:r w:rsidRPr="00D53D86">
              <w:rPr>
                <w:rFonts w:ascii="Arial" w:eastAsia="Batang" w:hAnsi="Arial" w:cs="Arial"/>
                <w:sz w:val="20"/>
                <w:szCs w:val="20"/>
              </w:rPr>
              <w:t>тыс. рублей;</w:t>
            </w:r>
          </w:p>
          <w:p w:rsidR="00D53D86" w:rsidRPr="00D53D86" w:rsidRDefault="00D53D86" w:rsidP="00D53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D53D86">
              <w:rPr>
                <w:rFonts w:ascii="Arial" w:eastAsia="Batang" w:hAnsi="Arial" w:cs="Arial"/>
                <w:sz w:val="20"/>
                <w:szCs w:val="20"/>
              </w:rPr>
              <w:t>2024 год:</w:t>
            </w:r>
          </w:p>
          <w:p w:rsidR="00D53D86" w:rsidRPr="00D53D86" w:rsidRDefault="00D53D86" w:rsidP="00D53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D53D86">
              <w:rPr>
                <w:rFonts w:ascii="Arial" w:eastAsia="Batang" w:hAnsi="Arial" w:cs="Arial"/>
                <w:sz w:val="20"/>
                <w:szCs w:val="20"/>
              </w:rPr>
              <w:t>МБ -</w:t>
            </w:r>
            <w:r w:rsidRPr="00D53D86">
              <w:rPr>
                <w:rFonts w:ascii="Arial" w:hAnsi="Arial" w:cs="Arial"/>
                <w:sz w:val="20"/>
                <w:szCs w:val="20"/>
              </w:rPr>
              <w:t xml:space="preserve"> 6731,8 </w:t>
            </w:r>
            <w:r w:rsidRPr="00D53D86">
              <w:rPr>
                <w:rFonts w:ascii="Arial" w:eastAsia="Batang" w:hAnsi="Arial" w:cs="Arial"/>
                <w:sz w:val="20"/>
                <w:szCs w:val="20"/>
              </w:rPr>
              <w:t>тыс. рублей;</w:t>
            </w:r>
          </w:p>
          <w:p w:rsidR="00D53D86" w:rsidRPr="00D53D86" w:rsidRDefault="00D53D86" w:rsidP="00D53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D53D86">
              <w:rPr>
                <w:rFonts w:ascii="Arial" w:eastAsia="Batang" w:hAnsi="Arial" w:cs="Arial"/>
                <w:sz w:val="20"/>
                <w:szCs w:val="20"/>
              </w:rPr>
              <w:t>2025 год:</w:t>
            </w:r>
          </w:p>
          <w:p w:rsidR="00C76776" w:rsidRPr="00D53D86" w:rsidRDefault="00D53D86" w:rsidP="00D53D86">
            <w:pPr>
              <w:pStyle w:val="ConsPlusNormal"/>
              <w:jc w:val="both"/>
              <w:rPr>
                <w:szCs w:val="20"/>
              </w:rPr>
            </w:pPr>
            <w:r w:rsidRPr="00D53D86">
              <w:rPr>
                <w:rFonts w:eastAsia="Batang"/>
                <w:szCs w:val="20"/>
              </w:rPr>
              <w:t>МБ -</w:t>
            </w:r>
            <w:r w:rsidRPr="00D53D86">
              <w:rPr>
                <w:szCs w:val="20"/>
              </w:rPr>
              <w:t xml:space="preserve"> </w:t>
            </w:r>
            <w:r w:rsidRPr="00D53D86">
              <w:rPr>
                <w:rFonts w:eastAsia="Batang"/>
                <w:szCs w:val="20"/>
              </w:rPr>
              <w:t>8586,3</w:t>
            </w:r>
            <w:r w:rsidRPr="00D53D86">
              <w:rPr>
                <w:szCs w:val="20"/>
              </w:rPr>
              <w:t xml:space="preserve"> </w:t>
            </w:r>
            <w:r w:rsidRPr="00D53D86">
              <w:rPr>
                <w:rFonts w:eastAsia="Batang"/>
                <w:szCs w:val="20"/>
              </w:rPr>
              <w:t>тыс. рублей</w:t>
            </w:r>
          </w:p>
          <w:p w:rsidR="00C76776" w:rsidRDefault="00C76776" w:rsidP="00D53D86">
            <w:pPr>
              <w:pStyle w:val="ConsPlusNormal"/>
              <w:jc w:val="both"/>
            </w:pPr>
            <w:r>
              <w:lastRenderedPageBreak/>
              <w:t>Объемы финансирования Программы могут быть скорректированы, с учетом возможностей бюджета Хасынского городского округа и иных источников финансирования.</w:t>
            </w:r>
          </w:p>
          <w:p w:rsidR="00C76776" w:rsidRDefault="00C76776" w:rsidP="00D53D86">
            <w:pPr>
              <w:pStyle w:val="ConsPlusNormal"/>
              <w:jc w:val="both"/>
            </w:pPr>
            <w:r>
              <w:t>Финансирование мероприятий программы может осуществляться за счет собственных средств предприятий и учреждений муниципального образования "Хасынский городской округ", проводящих эти мероприятия</w:t>
            </w:r>
          </w:p>
        </w:tc>
      </w:tr>
      <w:tr w:rsidR="00C76776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C76776" w:rsidRDefault="00C76776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7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Хасынского городского округа </w:t>
            </w:r>
            <w:r w:rsidR="00D53D86" w:rsidRPr="00D53D86">
              <w:t xml:space="preserve">от 30.09.2022 </w:t>
            </w:r>
            <w:r w:rsidR="00D53D86">
              <w:rPr>
                <w:color w:val="0000FF"/>
              </w:rPr>
              <w:t>№ 368</w:t>
            </w:r>
            <w:r>
              <w:t>)</w:t>
            </w:r>
          </w:p>
        </w:tc>
      </w:tr>
      <w:tr w:rsidR="00C76776">
        <w:tblPrEx>
          <w:tblBorders>
            <w:insideH w:val="nil"/>
          </w:tblBorders>
        </w:tblPrEx>
        <w:tc>
          <w:tcPr>
            <w:tcW w:w="2268" w:type="dxa"/>
            <w:tcBorders>
              <w:bottom w:val="nil"/>
            </w:tcBorders>
          </w:tcPr>
          <w:p w:rsidR="00C76776" w:rsidRDefault="00C76776">
            <w:pPr>
              <w:pStyle w:val="ConsPlusNormal"/>
              <w:jc w:val="both"/>
            </w:pPr>
            <w:r>
              <w:t>Сроки реализации Программы</w:t>
            </w:r>
          </w:p>
        </w:tc>
        <w:tc>
          <w:tcPr>
            <w:tcW w:w="6803" w:type="dxa"/>
            <w:tcBorders>
              <w:bottom w:val="nil"/>
            </w:tcBorders>
          </w:tcPr>
          <w:p w:rsidR="00C76776" w:rsidRDefault="00C76776" w:rsidP="00D53D86">
            <w:pPr>
              <w:pStyle w:val="ConsPlusNormal"/>
              <w:jc w:val="both"/>
            </w:pPr>
            <w:r>
              <w:t>2020-202</w:t>
            </w:r>
            <w:r w:rsidR="00D53D86">
              <w:t>5</w:t>
            </w:r>
            <w:r>
              <w:t xml:space="preserve"> годы</w:t>
            </w:r>
          </w:p>
        </w:tc>
      </w:tr>
      <w:tr w:rsidR="00C76776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C76776" w:rsidRDefault="00C76776">
            <w:pPr>
              <w:pStyle w:val="ConsPlusNormal"/>
              <w:jc w:val="both"/>
            </w:pPr>
            <w:r>
              <w:t xml:space="preserve">(в ред. </w:t>
            </w:r>
            <w:hyperlink r:id="rId2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Хасынского городского округа </w:t>
            </w:r>
            <w:r w:rsidR="00D53D86" w:rsidRPr="00D53D86">
              <w:t xml:space="preserve">от 30.09.2022 </w:t>
            </w:r>
            <w:r w:rsidR="00D53D86">
              <w:rPr>
                <w:color w:val="0000FF"/>
              </w:rPr>
              <w:t>№ 368</w:t>
            </w:r>
            <w:r>
              <w:t>)</w:t>
            </w:r>
          </w:p>
        </w:tc>
      </w:tr>
      <w:tr w:rsidR="00C76776">
        <w:tc>
          <w:tcPr>
            <w:tcW w:w="2268" w:type="dxa"/>
          </w:tcPr>
          <w:p w:rsidR="00C76776" w:rsidRDefault="00C76776">
            <w:pPr>
              <w:pStyle w:val="ConsPlusNormal"/>
              <w:jc w:val="both"/>
            </w:pPr>
            <w:r>
              <w:t>Ожидаемые конечные результаты реализации Программы</w:t>
            </w:r>
          </w:p>
        </w:tc>
        <w:tc>
          <w:tcPr>
            <w:tcW w:w="6803" w:type="dxa"/>
          </w:tcPr>
          <w:p w:rsidR="00C76776" w:rsidRDefault="00C76776">
            <w:pPr>
              <w:pStyle w:val="ConsPlusNormal"/>
              <w:jc w:val="both"/>
            </w:pPr>
            <w:r>
              <w:t>В целом реализация Программы позволит:</w:t>
            </w:r>
          </w:p>
          <w:p w:rsidR="00C76776" w:rsidRDefault="00C76776">
            <w:pPr>
              <w:pStyle w:val="ConsPlusNormal"/>
              <w:jc w:val="both"/>
            </w:pPr>
            <w:r>
              <w:t>- осуществить выполнение мероприятий по гражданской обороне, защите населения и территории муниципального образования от чрезвычайных ситуаций природного и техногенного характера, по обеспечению безопасности, по обеспечению безопасности людей на водных объектах, охране их жизни и здоровья;</w:t>
            </w:r>
          </w:p>
          <w:p w:rsidR="00C76776" w:rsidRDefault="00C76776">
            <w:pPr>
              <w:pStyle w:val="ConsPlusNormal"/>
              <w:jc w:val="both"/>
            </w:pPr>
            <w:r>
              <w:t>- обеспечить выполнение первичных мер пожарной безопасности в границах муниципального образования;</w:t>
            </w:r>
          </w:p>
          <w:p w:rsidR="00C76776" w:rsidRDefault="00C76776">
            <w:pPr>
              <w:pStyle w:val="ConsPlusNormal"/>
              <w:jc w:val="both"/>
            </w:pPr>
            <w:r>
              <w:t>- расширить охват населения при реализации программ подготовки в области гражданской обороны, защиты населения и обеспечения пожарной безопасности;</w:t>
            </w:r>
          </w:p>
          <w:p w:rsidR="00C76776" w:rsidRDefault="00C76776">
            <w:pPr>
              <w:pStyle w:val="ConsPlusNormal"/>
              <w:jc w:val="both"/>
            </w:pPr>
            <w:r>
              <w:t>- уменьшить количество человеческих и материальных потерь от пожаров, укрепить материально-техническую базу</w:t>
            </w:r>
          </w:p>
        </w:tc>
      </w:tr>
      <w:tr w:rsidR="00C76776">
        <w:tc>
          <w:tcPr>
            <w:tcW w:w="2268" w:type="dxa"/>
          </w:tcPr>
          <w:p w:rsidR="00C76776" w:rsidRDefault="00C76776">
            <w:pPr>
              <w:pStyle w:val="ConsPlusNormal"/>
              <w:jc w:val="both"/>
            </w:pPr>
            <w:r>
              <w:t>Контроль выполнения Программы</w:t>
            </w:r>
          </w:p>
        </w:tc>
        <w:tc>
          <w:tcPr>
            <w:tcW w:w="6803" w:type="dxa"/>
          </w:tcPr>
          <w:p w:rsidR="00C76776" w:rsidRDefault="00C76776">
            <w:pPr>
              <w:pStyle w:val="ConsPlusNormal"/>
              <w:jc w:val="both"/>
            </w:pPr>
            <w:r>
              <w:t>Контроль реализации Программы осуществляется в соответствии с постановлением Администрации Хасынского городского округа от 20.11.2015 N 439 "Об утверждении Порядка принятия решений о разработке, формировании, реализации и оценки эффективности муниципальных программ в муниципальном образовании "Хасынский городской округ" и о признании утратившим силу постановления администрации Хасынского района от 18.04.2014 N 129"</w:t>
            </w:r>
          </w:p>
        </w:tc>
      </w:tr>
    </w:tbl>
    <w:p w:rsidR="00C76776" w:rsidRDefault="00C7677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C2700" w:rsidRDefault="00FC2700"/>
    <w:sectPr w:rsidR="00FC2700" w:rsidSect="00C76776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776"/>
    <w:rsid w:val="000E031B"/>
    <w:rsid w:val="00C76776"/>
    <w:rsid w:val="00D53D86"/>
    <w:rsid w:val="00F51EEA"/>
    <w:rsid w:val="00FC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4A414-65A1-4F41-BA2D-D27FE80B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677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C7677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7677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C7677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7677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C7677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7677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7677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footer"/>
    <w:basedOn w:val="a"/>
    <w:link w:val="a4"/>
    <w:rsid w:val="00D53D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D53D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C92A434C1120E652CF76DFD231341FD364E23C82F2CD583F506966EFBE8149632A45427D882867AF4088CFA852D570B732A545C9B0FC1D20DAADD5W0F" TargetMode="External"/><Relationship Id="rId13" Type="http://schemas.openxmlformats.org/officeDocument/2006/relationships/hyperlink" Target="consultantplus://offline/ref=E0C92A434C1120E652CF76DFD231341FD364E23C82F8CD5234506966EFBE8149632A45427D882867AF4088CFA852D570B732A545C9B0FC1D20DAADD5W0F" TargetMode="External"/><Relationship Id="rId18" Type="http://schemas.openxmlformats.org/officeDocument/2006/relationships/hyperlink" Target="consultantplus://offline/ref=E0C92A434C1120E652CF76DFD231341FD364E23C8AF0CA503553346CE7E78D4B64251A557AC12466AF4088CAA60DD065A66AAA40D0AFFD033CD8AF50D5WFF" TargetMode="External"/><Relationship Id="rId26" Type="http://schemas.openxmlformats.org/officeDocument/2006/relationships/hyperlink" Target="consultantplus://offline/ref=E0C92A434C1120E652CF68D2C45D6E11DE6EB5378DF3C2066A0F323BB8B78B1E3665440C3B823766AF5E8ACAA1D0W4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0C92A434C1120E652CF68D2C45D6E11DE6DBE3083F7C2066A0F323BB8B78B1E24651C0039842A6FAB4BDC9BE7538936E521A642C9B3FC01D2W0F" TargetMode="External"/><Relationship Id="rId7" Type="http://schemas.openxmlformats.org/officeDocument/2006/relationships/hyperlink" Target="consultantplus://offline/ref=E0C92A434C1120E652CF76DFD231341FD364E23C82F1CD5335506966EFBE8149632A45427D882867AF4088CFA852D570B732A545C9B0FC1D20DAADD5W0F" TargetMode="External"/><Relationship Id="rId12" Type="http://schemas.openxmlformats.org/officeDocument/2006/relationships/hyperlink" Target="consultantplus://offline/ref=E0C92A434C1120E652CF76DFD231341FD364E23C82F7C15831506966EFBE8149632A45427D882867AF4088CFA852D570B732A545C9B0FC1D20DAADD5W0F" TargetMode="External"/><Relationship Id="rId17" Type="http://schemas.openxmlformats.org/officeDocument/2006/relationships/hyperlink" Target="consultantplus://offline/ref=E0C92A434C1120E652CF76DFD231341FD364E23C8AF0CA50345C346CE7E78D4B64251A557AC12466AF4088CAA60DD065A66AAA40D0AFFD033CD8AF50D5WFF" TargetMode="External"/><Relationship Id="rId25" Type="http://schemas.openxmlformats.org/officeDocument/2006/relationships/hyperlink" Target="consultantplus://offline/ref=E0C92A434C1120E652CF68D2C45D6E11DE6DBE308DF6C2066A0F323BB8B78B1E3665440C3B823766AF5E8ACAA1D0W4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0C92A434C1120E652CF76DFD231341FD364E23C8AF0CB593F59346CE7E78D4B64251A557AC12466AF4088CAA60DD065A66AAA40D0AFFD033CD8AF50D5WFF" TargetMode="External"/><Relationship Id="rId20" Type="http://schemas.openxmlformats.org/officeDocument/2006/relationships/hyperlink" Target="consultantplus://offline/ref=E0C92A434C1120E652CF76DFD231341FD364E23C8AF0CC513358346CE7E78D4B64251A557AC12466AF4088CAA60DD065A66AAA40D0AFFD033CD8AF50D5WFF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0C92A434C1120E652CF76DFD231341FD364E23C82F0C15432506966EFBE8149632A45427D882867AF4088CFA852D570B732A545C9B0FC1D20DAADD5W0F" TargetMode="External"/><Relationship Id="rId11" Type="http://schemas.openxmlformats.org/officeDocument/2006/relationships/hyperlink" Target="consultantplus://offline/ref=E0C92A434C1120E652CF76DFD231341FD364E23C82F7C15833506966EFBE8149632A45427D882867AF4088CFA852D570B732A545C9B0FC1D20DAADD5W0F" TargetMode="External"/><Relationship Id="rId24" Type="http://schemas.openxmlformats.org/officeDocument/2006/relationships/hyperlink" Target="consultantplus://offline/ref=E0C92A434C1120E652CF68D2C45D6E11DE6DBE328AF6C2066A0F323BB8B78B1E24651C03388D2233FE04DDC7A1019A35E221A542D5DBW3F" TargetMode="External"/><Relationship Id="rId5" Type="http://schemas.openxmlformats.org/officeDocument/2006/relationships/hyperlink" Target="consultantplus://offline/ref=E0C92A434C1120E652CF76DFD231341FD364E23C83F9C85531506966EFBE8149632A45427D882867AF4088CFA852D570B732A545C9B0FC1D20DAADD5W0F" TargetMode="External"/><Relationship Id="rId15" Type="http://schemas.openxmlformats.org/officeDocument/2006/relationships/hyperlink" Target="consultantplus://offline/ref=E0C92A434C1120E652CF76DFD231341FD364E23C8AF0CB583758346CE7E78D4B64251A557AC12466AF4088CAA60DD065A66AAA40D0AFFD033CD8AF50D5WFF" TargetMode="External"/><Relationship Id="rId23" Type="http://schemas.openxmlformats.org/officeDocument/2006/relationships/hyperlink" Target="consultantplus://offline/ref=E0C92A434C1120E652CF68D2C45D6E11DE6DBE318DF5C2066A0F323BB8B78B1E24651C003985296FA84BDC9BE7538936E521A642C9B3FC01D2W0F" TargetMode="External"/><Relationship Id="rId28" Type="http://schemas.openxmlformats.org/officeDocument/2006/relationships/hyperlink" Target="consultantplus://offline/ref=E0C92A434C1120E652CF76DFD231341FD364E23C82F3C85734506966EFBE8149632A45427D882867AF4088C3A852D570B732A545C9B0FC1D20DAADD5W0F" TargetMode="External"/><Relationship Id="rId10" Type="http://schemas.openxmlformats.org/officeDocument/2006/relationships/hyperlink" Target="consultantplus://offline/ref=E0C92A434C1120E652CF76DFD231341FD364E23C82F5CB573F506966EFBE8149632A45427D882867AF4088CFA852D570B732A545C9B0FC1D20DAADD5W0F" TargetMode="External"/><Relationship Id="rId19" Type="http://schemas.openxmlformats.org/officeDocument/2006/relationships/hyperlink" Target="consultantplus://offline/ref=E0C92A434C1120E652CF76DFD231341FD364E23C8AF0CD553659346CE7E78D4B64251A557AC12466AF4088CAA60DD065A66AAA40D0AFFD033CD8AF50D5WFF" TargetMode="External"/><Relationship Id="rId4" Type="http://schemas.openxmlformats.org/officeDocument/2006/relationships/hyperlink" Target="consultantplus://offline/ref=E0C92A434C1120E652CF76DFD231341FD364E23C83F7CF5437506966EFBE8149632A45427D882867AF4088CFA852D570B732A545C9B0FC1D20DAADD5W0F" TargetMode="External"/><Relationship Id="rId9" Type="http://schemas.openxmlformats.org/officeDocument/2006/relationships/hyperlink" Target="consultantplus://offline/ref=E0C92A434C1120E652CF76DFD231341FD364E23C82F3C85734506966EFBE8149632A45427D882867AF4088CFA852D570B732A545C9B0FC1D20DAADD5W0F" TargetMode="External"/><Relationship Id="rId14" Type="http://schemas.openxmlformats.org/officeDocument/2006/relationships/hyperlink" Target="consultantplus://offline/ref=E0C92A434C1120E652CF76DFD231341FD364E23C82F9CD5134506966EFBE8149632A45427D882867AF4088CFA852D570B732A545C9B0FC1D20DAADD5W0F" TargetMode="External"/><Relationship Id="rId22" Type="http://schemas.openxmlformats.org/officeDocument/2006/relationships/hyperlink" Target="consultantplus://offline/ref=E0C92A434C1120E652CF68D2C45D6E11DE6DBE3182F9C2066A0F323BB8B78B1E24651C03398E7D36EB1585C8A4188534FC3DA740DDW5F" TargetMode="External"/><Relationship Id="rId27" Type="http://schemas.openxmlformats.org/officeDocument/2006/relationships/hyperlink" Target="consultantplus://offline/ref=E0C92A434C1120E652CF76DFD231341FD364E23C8AF0CC513358346CE7E78D4B64251A557AC12466AF4088CAA50DD065A66AAA40D0AFFD033CD8AF50D5WF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1674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Уренкова Наталья Леонтьева</dc:creator>
  <cp:lastModifiedBy>Оксана Гордиенко</cp:lastModifiedBy>
  <cp:revision>2</cp:revision>
  <cp:lastPrinted>2022-10-27T05:53:00Z</cp:lastPrinted>
  <dcterms:created xsi:type="dcterms:W3CDTF">2022-10-27T06:34:00Z</dcterms:created>
  <dcterms:modified xsi:type="dcterms:W3CDTF">2022-10-27T06:34:00Z</dcterms:modified>
</cp:coreProperties>
</file>