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4644" w:type="dxa"/>
        <w:tblLook w:val="04A0" w:firstRow="1" w:lastRow="0" w:firstColumn="1" w:lastColumn="0" w:noHBand="0" w:noVBand="1"/>
      </w:tblPr>
      <w:tblGrid>
        <w:gridCol w:w="4711"/>
      </w:tblGrid>
      <w:tr w:rsidR="00166215" w:rsidRPr="00166215" w:rsidTr="003351CE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66215" w:rsidRPr="00166215" w:rsidRDefault="00166215" w:rsidP="001662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6215" w:rsidRPr="00166215" w:rsidRDefault="00166215" w:rsidP="001662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215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166215" w:rsidRPr="00166215" w:rsidRDefault="00166215" w:rsidP="001662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6215" w:rsidRPr="00166215" w:rsidRDefault="00166215" w:rsidP="001662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215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166215" w:rsidRPr="00166215" w:rsidRDefault="00166215" w:rsidP="001662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215">
              <w:rPr>
                <w:rFonts w:ascii="Times New Roman" w:hAnsi="Times New Roman"/>
                <w:sz w:val="28"/>
                <w:szCs w:val="28"/>
              </w:rPr>
              <w:t>Хасынского городского округа</w:t>
            </w:r>
          </w:p>
          <w:p w:rsidR="00166215" w:rsidRPr="00166215" w:rsidRDefault="00166215" w:rsidP="001662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215">
              <w:rPr>
                <w:rFonts w:ascii="Times New Roman" w:hAnsi="Times New Roman"/>
                <w:sz w:val="28"/>
                <w:szCs w:val="28"/>
              </w:rPr>
              <w:t>От ___________№ ________</w:t>
            </w:r>
          </w:p>
          <w:p w:rsidR="00166215" w:rsidRPr="00166215" w:rsidRDefault="00166215" w:rsidP="001662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6215" w:rsidRPr="00166215" w:rsidRDefault="00166215" w:rsidP="001662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66215" w:rsidRPr="00166215" w:rsidRDefault="00166215" w:rsidP="0016621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6215" w:rsidRPr="00166215" w:rsidRDefault="00166215" w:rsidP="00166215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6215" w:rsidRPr="00166215" w:rsidRDefault="00166215" w:rsidP="00166215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166215">
        <w:rPr>
          <w:rFonts w:ascii="Times New Roman" w:eastAsia="Calibri" w:hAnsi="Times New Roman" w:cs="Times New Roman"/>
          <w:b/>
          <w:sz w:val="28"/>
          <w:szCs w:val="28"/>
        </w:rPr>
        <w:t xml:space="preserve">Прогноз </w:t>
      </w:r>
    </w:p>
    <w:p w:rsidR="00166215" w:rsidRPr="00166215" w:rsidRDefault="00166215" w:rsidP="0016621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6215">
        <w:rPr>
          <w:rFonts w:ascii="Times New Roman" w:eastAsia="Calibri" w:hAnsi="Times New Roman" w:cs="Times New Roman"/>
          <w:b/>
          <w:sz w:val="28"/>
          <w:szCs w:val="28"/>
        </w:rPr>
        <w:t xml:space="preserve">социально-экономического развития Хасынского городского    </w:t>
      </w:r>
    </w:p>
    <w:p w:rsidR="00166215" w:rsidRPr="00166215" w:rsidRDefault="00166215" w:rsidP="0016621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6215">
        <w:rPr>
          <w:rFonts w:ascii="Times New Roman" w:eastAsia="Calibri" w:hAnsi="Times New Roman" w:cs="Times New Roman"/>
          <w:b/>
          <w:sz w:val="28"/>
          <w:szCs w:val="28"/>
        </w:rPr>
        <w:t>округа на 2020-2022 годы</w:t>
      </w:r>
    </w:p>
    <w:p w:rsidR="00166215" w:rsidRPr="00166215" w:rsidRDefault="00166215" w:rsidP="0016621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6215" w:rsidRPr="00166215" w:rsidRDefault="00166215" w:rsidP="0016621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67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769"/>
        <w:gridCol w:w="866"/>
        <w:gridCol w:w="866"/>
        <w:gridCol w:w="850"/>
        <w:gridCol w:w="779"/>
        <w:gridCol w:w="730"/>
        <w:gridCol w:w="730"/>
        <w:gridCol w:w="730"/>
        <w:gridCol w:w="730"/>
        <w:gridCol w:w="730"/>
        <w:gridCol w:w="644"/>
        <w:gridCol w:w="8"/>
      </w:tblGrid>
      <w:tr w:rsidR="00166215" w:rsidRPr="00166215" w:rsidTr="003351CE">
        <w:trPr>
          <w:gridAfter w:val="1"/>
          <w:wAfter w:w="8" w:type="dxa"/>
        </w:trPr>
        <w:tc>
          <w:tcPr>
            <w:tcW w:w="2242" w:type="dxa"/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показателей</w:t>
            </w:r>
          </w:p>
        </w:tc>
        <w:tc>
          <w:tcPr>
            <w:tcW w:w="769" w:type="dxa"/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Един.</w:t>
            </w:r>
          </w:p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измер.</w:t>
            </w:r>
          </w:p>
        </w:tc>
        <w:tc>
          <w:tcPr>
            <w:tcW w:w="1732" w:type="dxa"/>
            <w:gridSpan w:val="2"/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Отчет за два</w:t>
            </w:r>
          </w:p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предшеств.</w:t>
            </w:r>
          </w:p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815" w:type="dxa"/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Оценка 2019 года</w:t>
            </w:r>
          </w:p>
        </w:tc>
        <w:tc>
          <w:tcPr>
            <w:tcW w:w="4463" w:type="dxa"/>
            <w:gridSpan w:val="6"/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Прогноз на три последующих года</w:t>
            </w:r>
          </w:p>
        </w:tc>
        <w:tc>
          <w:tcPr>
            <w:tcW w:w="644" w:type="dxa"/>
            <w:shd w:val="clear" w:color="auto" w:fill="auto"/>
            <w:textDirection w:val="btLr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166215" w:rsidRPr="00166215" w:rsidTr="003351CE">
        <w:tc>
          <w:tcPr>
            <w:tcW w:w="2242" w:type="dxa"/>
            <w:vMerge w:val="restart"/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769" w:type="dxa"/>
            <w:vMerge w:val="restart"/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Merge w:val="restart"/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66" w:type="dxa"/>
            <w:vMerge w:val="restart"/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15" w:type="dxa"/>
            <w:vMerge w:val="restart"/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2"/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474" w:type="dxa"/>
            <w:gridSpan w:val="2"/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74" w:type="dxa"/>
            <w:gridSpan w:val="2"/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2022  год</w:t>
            </w:r>
          </w:p>
        </w:tc>
        <w:tc>
          <w:tcPr>
            <w:tcW w:w="651" w:type="dxa"/>
            <w:gridSpan w:val="2"/>
            <w:vMerge w:val="restart"/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6215" w:rsidRPr="00166215" w:rsidTr="003351CE">
        <w:tc>
          <w:tcPr>
            <w:tcW w:w="2242" w:type="dxa"/>
            <w:vMerge/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Merge/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Merge/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Merge/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vMerge/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 вар.</w:t>
            </w:r>
          </w:p>
        </w:tc>
        <w:tc>
          <w:tcPr>
            <w:tcW w:w="737" w:type="dxa"/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2 вар.</w:t>
            </w:r>
          </w:p>
        </w:tc>
        <w:tc>
          <w:tcPr>
            <w:tcW w:w="737" w:type="dxa"/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 вар.</w:t>
            </w:r>
          </w:p>
        </w:tc>
        <w:tc>
          <w:tcPr>
            <w:tcW w:w="737" w:type="dxa"/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2 вар.</w:t>
            </w:r>
          </w:p>
        </w:tc>
        <w:tc>
          <w:tcPr>
            <w:tcW w:w="737" w:type="dxa"/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 вар.</w:t>
            </w:r>
          </w:p>
        </w:tc>
        <w:tc>
          <w:tcPr>
            <w:tcW w:w="737" w:type="dxa"/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2 вар.</w:t>
            </w:r>
          </w:p>
        </w:tc>
        <w:tc>
          <w:tcPr>
            <w:tcW w:w="651" w:type="dxa"/>
            <w:gridSpan w:val="2"/>
            <w:vMerge/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6215" w:rsidRPr="00166215" w:rsidTr="003351CE">
        <w:tc>
          <w:tcPr>
            <w:tcW w:w="2242" w:type="dxa"/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9" w:type="dxa"/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6" w:type="dxa"/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6" w:type="dxa"/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5" w:type="dxa"/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9" w:type="dxa"/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7" w:type="dxa"/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7" w:type="dxa"/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7" w:type="dxa"/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7" w:type="dxa"/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7" w:type="dxa"/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166215" w:rsidRPr="00166215" w:rsidTr="003351CE">
        <w:tc>
          <w:tcPr>
            <w:tcW w:w="2242" w:type="dxa"/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Промышленное </w:t>
            </w:r>
          </w:p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производство</w:t>
            </w:r>
          </w:p>
        </w:tc>
        <w:tc>
          <w:tcPr>
            <w:tcW w:w="769" w:type="dxa"/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66215" w:rsidRPr="00166215" w:rsidTr="003351CE">
        <w:trPr>
          <w:cantSplit/>
          <w:trHeight w:val="1134"/>
        </w:trPr>
        <w:tc>
          <w:tcPr>
            <w:tcW w:w="2242" w:type="dxa"/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Оборот крупных и средних организаций- всего</w:t>
            </w:r>
          </w:p>
        </w:tc>
        <w:tc>
          <w:tcPr>
            <w:tcW w:w="769" w:type="dxa"/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млн.</w:t>
            </w:r>
          </w:p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руб.</w:t>
            </w:r>
          </w:p>
        </w:tc>
        <w:tc>
          <w:tcPr>
            <w:tcW w:w="866" w:type="dxa"/>
            <w:shd w:val="clear" w:color="auto" w:fill="auto"/>
            <w:textDirection w:val="btLr"/>
          </w:tcPr>
          <w:p w:rsidR="00166215" w:rsidRPr="00166215" w:rsidRDefault="00166215" w:rsidP="001662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9081,5</w:t>
            </w:r>
          </w:p>
        </w:tc>
        <w:tc>
          <w:tcPr>
            <w:tcW w:w="866" w:type="dxa"/>
            <w:shd w:val="clear" w:color="auto" w:fill="auto"/>
            <w:textDirection w:val="btLr"/>
          </w:tcPr>
          <w:p w:rsidR="00166215" w:rsidRPr="00166215" w:rsidRDefault="00166215" w:rsidP="001662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9481,1</w:t>
            </w:r>
          </w:p>
        </w:tc>
        <w:tc>
          <w:tcPr>
            <w:tcW w:w="815" w:type="dxa"/>
            <w:shd w:val="clear" w:color="auto" w:fill="auto"/>
            <w:textDirection w:val="btLr"/>
          </w:tcPr>
          <w:p w:rsidR="00166215" w:rsidRPr="00166215" w:rsidRDefault="00166215" w:rsidP="001662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6067,9</w:t>
            </w:r>
          </w:p>
        </w:tc>
        <w:tc>
          <w:tcPr>
            <w:tcW w:w="779" w:type="dxa"/>
            <w:shd w:val="clear" w:color="auto" w:fill="auto"/>
            <w:textDirection w:val="btLr"/>
          </w:tcPr>
          <w:p w:rsidR="00166215" w:rsidRPr="00166215" w:rsidRDefault="00166215" w:rsidP="001662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6274,2</w:t>
            </w:r>
          </w:p>
        </w:tc>
        <w:tc>
          <w:tcPr>
            <w:tcW w:w="737" w:type="dxa"/>
            <w:shd w:val="clear" w:color="auto" w:fill="auto"/>
            <w:textDirection w:val="btLr"/>
          </w:tcPr>
          <w:p w:rsidR="00166215" w:rsidRPr="00166215" w:rsidRDefault="00166215" w:rsidP="001662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6286,3</w:t>
            </w:r>
          </w:p>
        </w:tc>
        <w:tc>
          <w:tcPr>
            <w:tcW w:w="737" w:type="dxa"/>
            <w:shd w:val="clear" w:color="auto" w:fill="auto"/>
            <w:textDirection w:val="btLr"/>
          </w:tcPr>
          <w:p w:rsidR="00166215" w:rsidRPr="00166215" w:rsidRDefault="00166215" w:rsidP="001662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6525,2</w:t>
            </w:r>
          </w:p>
        </w:tc>
        <w:tc>
          <w:tcPr>
            <w:tcW w:w="737" w:type="dxa"/>
            <w:shd w:val="clear" w:color="auto" w:fill="auto"/>
            <w:textDirection w:val="btLr"/>
          </w:tcPr>
          <w:p w:rsidR="00166215" w:rsidRPr="00166215" w:rsidRDefault="00166215" w:rsidP="001662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6537,7</w:t>
            </w:r>
          </w:p>
        </w:tc>
        <w:tc>
          <w:tcPr>
            <w:tcW w:w="737" w:type="dxa"/>
            <w:shd w:val="clear" w:color="auto" w:fill="auto"/>
            <w:textDirection w:val="btLr"/>
          </w:tcPr>
          <w:p w:rsidR="00166215" w:rsidRPr="00166215" w:rsidRDefault="00166215" w:rsidP="001662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6786,2</w:t>
            </w:r>
          </w:p>
        </w:tc>
        <w:tc>
          <w:tcPr>
            <w:tcW w:w="737" w:type="dxa"/>
            <w:shd w:val="clear" w:color="auto" w:fill="auto"/>
            <w:textDirection w:val="btLr"/>
          </w:tcPr>
          <w:p w:rsidR="00166215" w:rsidRPr="00166215" w:rsidRDefault="00166215" w:rsidP="001662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6799,2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ОЭ</w:t>
            </w:r>
          </w:p>
        </w:tc>
      </w:tr>
      <w:tr w:rsidR="00166215" w:rsidRPr="00166215" w:rsidTr="003351CE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Малое предпринимательство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107,1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104,4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64,0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103,4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103,6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104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66215" w:rsidRPr="00166215" w:rsidTr="003351CE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малых предприятий на конец года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ОЭ</w:t>
            </w:r>
          </w:p>
        </w:tc>
      </w:tr>
      <w:tr w:rsidR="00166215" w:rsidRPr="00166215" w:rsidTr="003351CE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В % к прошлому году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124,8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123,3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ОЭ</w:t>
            </w:r>
          </w:p>
        </w:tc>
      </w:tr>
      <w:tr w:rsidR="00166215" w:rsidRPr="00166215" w:rsidTr="003351CE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индивидуальных предпринимателей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ОЭ</w:t>
            </w:r>
          </w:p>
        </w:tc>
      </w:tr>
      <w:tr w:rsidR="00166215" w:rsidRPr="00166215" w:rsidTr="003351CE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В % к прошлому году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101,2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88,4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93,3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ОЭ</w:t>
            </w:r>
          </w:p>
        </w:tc>
      </w:tr>
      <w:tr w:rsidR="00166215" w:rsidRPr="00166215" w:rsidTr="003351CE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Потребительский рынок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66215" w:rsidRPr="00166215" w:rsidTr="003351CE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167,9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174,8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190,3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189,9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195,2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194,1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198,6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ОЭ</w:t>
            </w:r>
          </w:p>
        </w:tc>
      </w:tr>
      <w:tr w:rsidR="00166215" w:rsidRPr="00166215" w:rsidTr="003351CE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В % к прошлому году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110,5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104,1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106,7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101,8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102,6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102,2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102,6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102,3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ОЭ</w:t>
            </w:r>
          </w:p>
        </w:tc>
      </w:tr>
      <w:tr w:rsidR="00166215" w:rsidRPr="00166215" w:rsidTr="003351CE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1)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ОЭ</w:t>
            </w:r>
          </w:p>
        </w:tc>
      </w:tr>
      <w:tr w:rsidR="00166215" w:rsidRPr="00166215" w:rsidTr="003351CE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В % к прошлому году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ОЭ</w:t>
            </w:r>
          </w:p>
        </w:tc>
      </w:tr>
      <w:tr w:rsidR="00166215" w:rsidRPr="00166215" w:rsidTr="003351CE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Финансовые результаты деятельности предприятий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66215" w:rsidRPr="00166215" w:rsidTr="003351CE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Сальдированный финансовый результат (прибыль минус </w:t>
            </w: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убыток) крупных и средних организаций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+811,1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+798,1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+283,4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+293,0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293,6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305,1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305,3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317,3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317,5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ОЭ</w:t>
            </w:r>
          </w:p>
        </w:tc>
      </w:tr>
      <w:tr w:rsidR="00166215" w:rsidRPr="00166215" w:rsidTr="003351CE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 % к прошлому году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103,6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ОЭ</w:t>
            </w:r>
          </w:p>
        </w:tc>
      </w:tr>
      <w:tr w:rsidR="00166215" w:rsidRPr="00166215" w:rsidTr="003351CE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Доля убыточных организаций в общем числе организаций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ОЭ</w:t>
            </w:r>
          </w:p>
        </w:tc>
      </w:tr>
      <w:tr w:rsidR="00166215" w:rsidRPr="00166215" w:rsidTr="003351CE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Инвестиции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66215" w:rsidRPr="00166215" w:rsidTr="003351CE">
        <w:trPr>
          <w:cantSplit/>
          <w:trHeight w:val="1134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Объем инвестиций в основной капитал (без субъектов малого предпринимательства)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215" w:rsidRPr="00166215" w:rsidRDefault="00166215" w:rsidP="001662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2000,4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215" w:rsidRPr="00166215" w:rsidRDefault="00166215" w:rsidP="001662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1354,1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215" w:rsidRPr="00166215" w:rsidRDefault="00166215" w:rsidP="001662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1137,4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215" w:rsidRPr="00166215" w:rsidRDefault="00166215" w:rsidP="001662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1223,8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215" w:rsidRPr="00166215" w:rsidRDefault="00166215" w:rsidP="001662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1209,0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215" w:rsidRPr="00166215" w:rsidRDefault="00166215" w:rsidP="001662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1308,2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215" w:rsidRPr="00166215" w:rsidRDefault="00166215" w:rsidP="001662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1273,1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215" w:rsidRPr="00166215" w:rsidRDefault="00166215" w:rsidP="001662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1394,5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215" w:rsidRPr="00166215" w:rsidRDefault="00166215" w:rsidP="001662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1341,8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ОЭ</w:t>
            </w:r>
          </w:p>
        </w:tc>
      </w:tr>
      <w:tr w:rsidR="00166215" w:rsidRPr="00166215" w:rsidTr="003351CE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В % к прошлому году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54,9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67,7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106,3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106,9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105,3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106,9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105,4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ОЭ</w:t>
            </w:r>
          </w:p>
        </w:tc>
      </w:tr>
      <w:tr w:rsidR="00166215" w:rsidRPr="00166215" w:rsidTr="003351CE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Денежные доходы и расходы населения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66215" w:rsidRPr="00166215" w:rsidTr="003351CE">
        <w:trPr>
          <w:cantSplit/>
          <w:trHeight w:val="1134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Фонд начисленной заработной платы всех работников по полному кругу предприятий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215" w:rsidRPr="00166215" w:rsidRDefault="00166215" w:rsidP="001662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2135,7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215" w:rsidRPr="00166215" w:rsidRDefault="00166215" w:rsidP="001662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2347,7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215" w:rsidRPr="00166215" w:rsidRDefault="00166215" w:rsidP="001662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2378,2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215" w:rsidRPr="00166215" w:rsidRDefault="00166215" w:rsidP="001662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2511,4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215" w:rsidRPr="00166215" w:rsidRDefault="00166215" w:rsidP="001662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2516,1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215" w:rsidRPr="00166215" w:rsidRDefault="00166215" w:rsidP="001662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2682,2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215" w:rsidRPr="00166215" w:rsidRDefault="00166215" w:rsidP="001662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2667,1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215" w:rsidRPr="00166215" w:rsidRDefault="00166215" w:rsidP="001662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2870,0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215" w:rsidRPr="00166215" w:rsidRDefault="00166215" w:rsidP="001662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2843,1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ОЭ</w:t>
            </w:r>
          </w:p>
        </w:tc>
      </w:tr>
      <w:tr w:rsidR="00166215" w:rsidRPr="00166215" w:rsidTr="003351CE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В % к прошлому году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123,8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109,9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101,3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105,6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105,8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106,8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106,2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107,0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106,6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ОЭ</w:t>
            </w:r>
          </w:p>
        </w:tc>
      </w:tr>
      <w:tr w:rsidR="00166215" w:rsidRPr="00166215" w:rsidTr="003351CE">
        <w:trPr>
          <w:cantSplit/>
          <w:trHeight w:val="1134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Среднемесячная начисленная номинальная заработная плата работников по крупным и средним организациям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215" w:rsidRPr="00166215" w:rsidRDefault="00166215" w:rsidP="001662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73031,2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215" w:rsidRPr="00166215" w:rsidRDefault="00166215" w:rsidP="001662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77480,5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215" w:rsidRPr="00166215" w:rsidRDefault="00166215" w:rsidP="001662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81664,4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215" w:rsidRPr="00166215" w:rsidRDefault="00166215" w:rsidP="001662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86074,3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215" w:rsidRPr="00166215" w:rsidRDefault="00166215" w:rsidP="001662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90808,4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215" w:rsidRPr="00166215" w:rsidRDefault="00166215" w:rsidP="001662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91755,2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215" w:rsidRPr="00166215" w:rsidRDefault="00166215" w:rsidP="001662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96347,7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215" w:rsidRPr="00166215" w:rsidRDefault="00166215" w:rsidP="001662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98086,3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215" w:rsidRPr="00166215" w:rsidRDefault="00166215" w:rsidP="001662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102706,6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ОЭ</w:t>
            </w:r>
          </w:p>
        </w:tc>
      </w:tr>
      <w:tr w:rsidR="00166215" w:rsidRPr="00166215" w:rsidTr="003351CE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В % к прошлому году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123,7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106,1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106,1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105,4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105,5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106,6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106,1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106,9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106,6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ОЭ</w:t>
            </w:r>
          </w:p>
        </w:tc>
      </w:tr>
      <w:tr w:rsidR="00166215" w:rsidRPr="00166215" w:rsidTr="003351CE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Суммарная просроченная задолженность по заработной плате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млн.</w:t>
            </w:r>
          </w:p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ОЭ</w:t>
            </w:r>
          </w:p>
        </w:tc>
      </w:tr>
      <w:tr w:rsidR="00166215" w:rsidRPr="00166215" w:rsidTr="003351CE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Демография, труд, занятость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66215" w:rsidRPr="00166215" w:rsidTr="003351CE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населения (среднегодовая)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6432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6212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6203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6190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6190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6190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ОЭ</w:t>
            </w:r>
          </w:p>
        </w:tc>
      </w:tr>
      <w:tr w:rsidR="00166215" w:rsidRPr="00166215" w:rsidTr="003351CE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В % к прошлому году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94,2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ОЭ</w:t>
            </w:r>
          </w:p>
        </w:tc>
      </w:tr>
      <w:tr w:rsidR="00166215" w:rsidRPr="00166215" w:rsidTr="003351CE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Число замещенных рабочих мест в организациях (без субъектов малого предпринимательства)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2643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2638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2131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2132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2132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2132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ОЭ</w:t>
            </w:r>
          </w:p>
        </w:tc>
      </w:tr>
      <w:tr w:rsidR="00166215" w:rsidRPr="00166215" w:rsidTr="003351CE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В % к прошлому году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97,7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80,8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ОЭ</w:t>
            </w:r>
          </w:p>
        </w:tc>
      </w:tr>
      <w:tr w:rsidR="00166215" w:rsidRPr="00166215" w:rsidTr="003351CE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лиц. имеющих официальный статус безработного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ОЭ</w:t>
            </w:r>
          </w:p>
        </w:tc>
      </w:tr>
      <w:tr w:rsidR="00166215" w:rsidRPr="00166215" w:rsidTr="003351CE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Уровень официальной безработицы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ОЭ</w:t>
            </w:r>
          </w:p>
        </w:tc>
      </w:tr>
      <w:tr w:rsidR="00166215" w:rsidRPr="00166215" w:rsidTr="003351CE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Развитие социальной сферы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66215" w:rsidRPr="00166215" w:rsidTr="003351CE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66215" w:rsidRPr="00166215" w:rsidTr="003351CE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Общее число образовательных учреждений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КО</w:t>
            </w:r>
          </w:p>
        </w:tc>
      </w:tr>
      <w:tr w:rsidR="00166215" w:rsidRPr="00166215" w:rsidTr="003351CE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В % к прошлому году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КО</w:t>
            </w:r>
          </w:p>
        </w:tc>
      </w:tr>
      <w:tr w:rsidR="00166215" w:rsidRPr="00166215" w:rsidTr="003351CE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6215" w:rsidRPr="00166215" w:rsidTr="003351CE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учреждений дошкольного образования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КО</w:t>
            </w:r>
          </w:p>
        </w:tc>
      </w:tr>
      <w:tr w:rsidR="00166215" w:rsidRPr="00166215" w:rsidTr="003351CE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 % к прошлому году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КО</w:t>
            </w:r>
          </w:p>
        </w:tc>
      </w:tr>
      <w:tr w:rsidR="00166215" w:rsidRPr="00166215" w:rsidTr="003351CE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общеобразовательных учреждений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КО</w:t>
            </w:r>
          </w:p>
        </w:tc>
      </w:tr>
      <w:tr w:rsidR="00166215" w:rsidRPr="00166215" w:rsidTr="003351CE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в % к прошлому году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КО</w:t>
            </w:r>
          </w:p>
        </w:tc>
      </w:tr>
      <w:tr w:rsidR="00166215" w:rsidRPr="00166215" w:rsidTr="003351CE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учреждений дополнительного образования детей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КО</w:t>
            </w:r>
          </w:p>
        </w:tc>
      </w:tr>
      <w:tr w:rsidR="00166215" w:rsidRPr="00166215" w:rsidTr="003351CE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в % к прошлому году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КО</w:t>
            </w:r>
          </w:p>
        </w:tc>
      </w:tr>
      <w:tr w:rsidR="00166215" w:rsidRPr="00166215" w:rsidTr="003351CE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Общее число детей от 3 до 7 лет, получающих дошкольные образовательные услуги в образовательных учреждениях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КО</w:t>
            </w:r>
          </w:p>
        </w:tc>
      </w:tr>
      <w:tr w:rsidR="00166215" w:rsidRPr="00166215" w:rsidTr="003351CE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в % к прошлому году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91,8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92,4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КО</w:t>
            </w:r>
          </w:p>
        </w:tc>
      </w:tr>
      <w:tr w:rsidR="00166215" w:rsidRPr="00166215" w:rsidTr="003351CE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Общее число обучающихся в образовательных учреждениях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808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797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790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790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790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790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790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790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КО</w:t>
            </w:r>
          </w:p>
        </w:tc>
      </w:tr>
      <w:tr w:rsidR="00166215" w:rsidRPr="00166215" w:rsidTr="003351CE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В % к прошлому году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КО</w:t>
            </w:r>
          </w:p>
        </w:tc>
      </w:tr>
      <w:tr w:rsidR="00166215" w:rsidRPr="00166215" w:rsidTr="003351CE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Общее число детей в возрасте 5-18 лет, получающих услуги по дополнительному образованию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КО</w:t>
            </w:r>
          </w:p>
        </w:tc>
      </w:tr>
      <w:tr w:rsidR="00166215" w:rsidRPr="00166215" w:rsidTr="003351CE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В % к прошлому году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105,5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КО</w:t>
            </w:r>
          </w:p>
        </w:tc>
      </w:tr>
      <w:tr w:rsidR="00166215" w:rsidRPr="00166215" w:rsidTr="003351CE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66215" w:rsidRPr="00166215" w:rsidTr="003351CE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Общее число учреждений культуры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КО</w:t>
            </w:r>
          </w:p>
        </w:tc>
      </w:tr>
      <w:tr w:rsidR="00166215" w:rsidRPr="00166215" w:rsidTr="003351CE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В % к прошлому году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КО</w:t>
            </w:r>
          </w:p>
        </w:tc>
      </w:tr>
      <w:tr w:rsidR="00166215" w:rsidRPr="00166215" w:rsidTr="003351CE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6215" w:rsidRPr="00166215" w:rsidTr="003351CE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культурно-досуговых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КО</w:t>
            </w:r>
          </w:p>
        </w:tc>
      </w:tr>
      <w:tr w:rsidR="00166215" w:rsidRPr="00166215" w:rsidTr="003351CE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библиотек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КО</w:t>
            </w:r>
          </w:p>
        </w:tc>
      </w:tr>
      <w:tr w:rsidR="00166215" w:rsidRPr="00166215" w:rsidTr="003351CE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школ искусств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КО</w:t>
            </w:r>
          </w:p>
        </w:tc>
      </w:tr>
      <w:tr w:rsidR="00166215" w:rsidRPr="00166215" w:rsidTr="003351CE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66215" w:rsidRPr="00166215" w:rsidTr="003351CE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Жилищный фонд района на конец года - всего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кв/м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187,5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187,4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189,1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191,1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191,1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191,1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191,1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191,1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191,1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КЖТ</w:t>
            </w:r>
          </w:p>
        </w:tc>
      </w:tr>
      <w:tr w:rsidR="00166215" w:rsidRPr="00166215" w:rsidTr="003351CE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В % к прошлому году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98,9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100,9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КЖТ</w:t>
            </w:r>
          </w:p>
        </w:tc>
      </w:tr>
      <w:tr w:rsidR="00166215" w:rsidRPr="00166215" w:rsidTr="003351CE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КЖТ</w:t>
            </w:r>
          </w:p>
        </w:tc>
      </w:tr>
      <w:tr w:rsidR="00166215" w:rsidRPr="00166215" w:rsidTr="003351CE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В собственности граждан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кв/м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145,658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147,114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147,7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148,3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148,3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148,9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148,9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149,5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149,5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КЖТ</w:t>
            </w:r>
          </w:p>
        </w:tc>
      </w:tr>
      <w:tr w:rsidR="00166215" w:rsidRPr="00166215" w:rsidTr="003351CE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В % к прошлому году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КЖТ</w:t>
            </w:r>
          </w:p>
        </w:tc>
      </w:tr>
      <w:tr w:rsidR="00166215" w:rsidRPr="00166215" w:rsidTr="003351CE">
        <w:trPr>
          <w:cantSplit/>
          <w:trHeight w:val="1134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Полная стоимость предоставленных жилищно-коммунальных услуг для населения в расчете на 1 человека в месяц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215" w:rsidRPr="00166215" w:rsidRDefault="00166215" w:rsidP="001662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5730,37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215" w:rsidRPr="00166215" w:rsidRDefault="00166215" w:rsidP="001662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6031,6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215" w:rsidRPr="00166215" w:rsidRDefault="00166215" w:rsidP="001662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6453,83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215" w:rsidRPr="00166215" w:rsidRDefault="00166215" w:rsidP="001662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6644,86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215" w:rsidRPr="00166215" w:rsidRDefault="00166215" w:rsidP="001662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6644,86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215" w:rsidRPr="00166215" w:rsidRDefault="00166215" w:rsidP="001662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6977,1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215" w:rsidRPr="00166215" w:rsidRDefault="00166215" w:rsidP="001662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6977,1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215" w:rsidRPr="00166215" w:rsidRDefault="00166215" w:rsidP="001662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7116,64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215" w:rsidRPr="00166215" w:rsidRDefault="00166215" w:rsidP="001662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7116,64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КЖТ</w:t>
            </w:r>
          </w:p>
        </w:tc>
      </w:tr>
      <w:tr w:rsidR="00166215" w:rsidRPr="00166215" w:rsidTr="003351CE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В % к прошлому году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97,5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105,3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107,0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103,0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103,0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КЖТ</w:t>
            </w:r>
          </w:p>
        </w:tc>
      </w:tr>
      <w:tr w:rsidR="00166215" w:rsidRPr="00166215" w:rsidTr="003351CE">
        <w:trPr>
          <w:cantSplit/>
          <w:trHeight w:val="1134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Стоимость предоставленных жилищно-коммунальных услуг для населения по установленным ставкам и тарифам на 1 чел. в месяц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215" w:rsidRPr="00166215" w:rsidRDefault="00166215" w:rsidP="001662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3442,6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215" w:rsidRPr="00166215" w:rsidRDefault="00166215" w:rsidP="001662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3548,48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215" w:rsidRPr="00166215" w:rsidRDefault="00166215" w:rsidP="001662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3668,38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215" w:rsidRPr="00166215" w:rsidRDefault="00166215" w:rsidP="001662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3776,96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215" w:rsidRPr="00166215" w:rsidRDefault="00166215" w:rsidP="001662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3776,96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215" w:rsidRPr="00166215" w:rsidRDefault="00166215" w:rsidP="001662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3965,80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215" w:rsidRPr="00166215" w:rsidRDefault="00166215" w:rsidP="001662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3965,8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215" w:rsidRPr="00166215" w:rsidRDefault="00166215" w:rsidP="001662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4045,12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6215" w:rsidRPr="00166215" w:rsidRDefault="00166215" w:rsidP="001662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4045,12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КЖТ</w:t>
            </w:r>
          </w:p>
        </w:tc>
      </w:tr>
      <w:tr w:rsidR="00166215" w:rsidRPr="00166215" w:rsidTr="003351CE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% к прошлому году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93,4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103,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103,0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103,0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КЖТ</w:t>
            </w:r>
          </w:p>
        </w:tc>
      </w:tr>
      <w:tr w:rsidR="00166215" w:rsidRPr="00166215" w:rsidTr="003351CE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Уровень оплаты населением жилищно-коммунальных услуг по начисленным платежам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% от с-ти услуг ЖКХ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15" w:rsidRPr="00166215" w:rsidRDefault="00166215" w:rsidP="00166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215">
              <w:rPr>
                <w:rFonts w:ascii="Times New Roman" w:eastAsia="Calibri" w:hAnsi="Times New Roman" w:cs="Times New Roman"/>
                <w:sz w:val="20"/>
                <w:szCs w:val="20"/>
              </w:rPr>
              <w:t>КЖТ</w:t>
            </w:r>
          </w:p>
        </w:tc>
      </w:tr>
    </w:tbl>
    <w:p w:rsidR="00166215" w:rsidRPr="00166215" w:rsidRDefault="00166215" w:rsidP="00166215">
      <w:pPr>
        <w:spacing w:after="0" w:line="276" w:lineRule="auto"/>
        <w:rPr>
          <w:rFonts w:ascii="Times New Roman" w:eastAsia="Calibri" w:hAnsi="Times New Roman" w:cs="Times New Roman"/>
        </w:rPr>
      </w:pPr>
    </w:p>
    <w:p w:rsidR="00166215" w:rsidRPr="00166215" w:rsidRDefault="00166215" w:rsidP="00166215">
      <w:pPr>
        <w:spacing w:after="0" w:line="276" w:lineRule="auto"/>
        <w:rPr>
          <w:rFonts w:ascii="Times New Roman" w:eastAsia="Calibri" w:hAnsi="Times New Roman" w:cs="Times New Roman"/>
        </w:rPr>
      </w:pPr>
      <w:r w:rsidRPr="00166215">
        <w:rPr>
          <w:rFonts w:ascii="Times New Roman" w:eastAsia="Calibri" w:hAnsi="Times New Roman" w:cs="Times New Roman"/>
        </w:rPr>
        <w:t>Список используемых сокращений: ОЭ- отдел экономики управления экономического развития; КО - Комитет образования, культуры, спорта и молодежной политики администрации Хасынского городского округа ; КЖТ – Комитет жизнеобеспечения территории администрации Хасынского городского округа.</w:t>
      </w:r>
    </w:p>
    <w:p w:rsidR="00166215" w:rsidRPr="00166215" w:rsidRDefault="00166215" w:rsidP="00166215">
      <w:pPr>
        <w:spacing w:after="0" w:line="276" w:lineRule="auto"/>
        <w:rPr>
          <w:rFonts w:ascii="Times New Roman" w:eastAsia="Calibri" w:hAnsi="Times New Roman" w:cs="Times New Roman"/>
        </w:rPr>
      </w:pPr>
    </w:p>
    <w:p w:rsidR="00166215" w:rsidRPr="00166215" w:rsidRDefault="00166215" w:rsidP="00166215">
      <w:pPr>
        <w:rPr>
          <w:rFonts w:ascii="Times New Roman" w:eastAsia="Calibri" w:hAnsi="Times New Roman" w:cs="Times New Roman"/>
        </w:rPr>
      </w:pPr>
      <w:r w:rsidRPr="00166215">
        <w:rPr>
          <w:rFonts w:ascii="Times New Roman" w:eastAsia="Calibri" w:hAnsi="Times New Roman" w:cs="Times New Roman"/>
          <w:b/>
        </w:rPr>
        <w:t>1)</w:t>
      </w:r>
      <w:r w:rsidRPr="00166215">
        <w:rPr>
          <w:rFonts w:ascii="Times New Roman" w:eastAsia="Calibri" w:hAnsi="Times New Roman" w:cs="Times New Roman"/>
        </w:rPr>
        <w:t xml:space="preserve"> 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  (п.5 ст.4; п.1 ст.9).</w:t>
      </w:r>
    </w:p>
    <w:p w:rsidR="00166215" w:rsidRPr="00166215" w:rsidRDefault="00166215" w:rsidP="00166215">
      <w:pPr>
        <w:spacing w:after="0" w:line="276" w:lineRule="auto"/>
        <w:rPr>
          <w:rFonts w:ascii="Times New Roman" w:eastAsia="Calibri" w:hAnsi="Times New Roman" w:cs="Times New Roman"/>
        </w:rPr>
      </w:pPr>
    </w:p>
    <w:p w:rsidR="00166215" w:rsidRPr="00166215" w:rsidRDefault="00166215" w:rsidP="0016621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6215">
        <w:rPr>
          <w:rFonts w:ascii="Times New Roman" w:eastAsia="Calibri" w:hAnsi="Times New Roman" w:cs="Times New Roman"/>
          <w:sz w:val="28"/>
          <w:szCs w:val="28"/>
        </w:rPr>
        <w:t>___________</w:t>
      </w:r>
    </w:p>
    <w:p w:rsidR="00166215" w:rsidRPr="00166215" w:rsidRDefault="00166215" w:rsidP="00166215">
      <w:pPr>
        <w:tabs>
          <w:tab w:val="left" w:pos="402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166215" w:rsidRPr="00166215" w:rsidRDefault="00166215" w:rsidP="00166215"/>
    <w:p w:rsidR="00166215" w:rsidRPr="00166215" w:rsidRDefault="00166215" w:rsidP="00166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166215" w:rsidRPr="00166215" w:rsidRDefault="00166215" w:rsidP="0016621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66215" w:rsidRPr="00166215" w:rsidRDefault="00166215" w:rsidP="001662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социально-экономического развития Хасынского городского округа на период до 2022 года  разработан в соответствии со сценарными условиями, основными параметрами прогноза социально–экономического развития Российской Федерации на 2020 год и на плановый период 2021 и 2022 годов.</w:t>
      </w:r>
    </w:p>
    <w:p w:rsidR="00166215" w:rsidRPr="00166215" w:rsidRDefault="00166215" w:rsidP="0016621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215">
        <w:rPr>
          <w:rFonts w:ascii="Times New Roman" w:eastAsia="Calibri" w:hAnsi="Times New Roman" w:cs="Times New Roman"/>
          <w:sz w:val="28"/>
          <w:szCs w:val="28"/>
        </w:rPr>
        <w:t>Прогноз разрабатывается в двух вариантах на  три года.</w:t>
      </w:r>
    </w:p>
    <w:p w:rsidR="00166215" w:rsidRPr="00166215" w:rsidRDefault="00166215" w:rsidP="00166215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(базовый) вариант Прогноза основан на сохранении основных тенденций и параметров социально-экономического развития муниципального образования в условиях консервативных траекторий изменения внутренних и внешних факторов.</w:t>
      </w:r>
    </w:p>
    <w:p w:rsidR="00166215" w:rsidRPr="00166215" w:rsidRDefault="00166215" w:rsidP="00166215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(целевой) вариант Прогноза ориентирован на достижение целевых показателей социально-экономического развития муниципального </w:t>
      </w:r>
      <w:r w:rsidRPr="001662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 и решение стратегических задач.</w:t>
      </w:r>
    </w:p>
    <w:p w:rsidR="00166215" w:rsidRPr="00166215" w:rsidRDefault="00166215" w:rsidP="00166215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представляет собой систему показателей социально-экономического развития муниципального образования «Хасынский городской округ», сгруппированных в табличном виде.</w:t>
      </w:r>
    </w:p>
    <w:p w:rsidR="00166215" w:rsidRPr="00166215" w:rsidRDefault="00166215" w:rsidP="00166215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показателей содержит значения за последние два отчетных года, прогнозную оценку до конца текущего года и прогноз на очередной финансовый год, и плановый период.</w:t>
      </w:r>
    </w:p>
    <w:p w:rsidR="00166215" w:rsidRPr="00166215" w:rsidRDefault="00166215" w:rsidP="001662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оценке показатель  «Оборот крупных и средних организаций» в 2019 уменьшится на 40,4% чем в 2018 году, а в 2020 году увеличится по сравнению с 2019 годом на 3,4%.</w:t>
      </w:r>
    </w:p>
    <w:p w:rsidR="00166215" w:rsidRPr="00166215" w:rsidRDefault="00166215" w:rsidP="001662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единого реестра субъектов малого и среднего предпринимательства  в 2019 году количество малых и микро предприятий  составило в целом по Хасынскому городскому округу 278 единиц. </w:t>
      </w:r>
    </w:p>
    <w:p w:rsidR="00166215" w:rsidRPr="00166215" w:rsidRDefault="00166215" w:rsidP="001662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индивидуальных предпринимателей в 2019 году уменьшится по сравнению с 2018 годом на 245 человека. Уменьшение количества индивидуальных предпринимателей связано с отрицательным миграционным процессом за последние годы. Ожидается, что к концу 2022 года количество индивидуальных предпринимателей останется 229 человек.</w:t>
      </w:r>
    </w:p>
    <w:p w:rsidR="00166215" w:rsidRPr="00166215" w:rsidRDefault="00166215" w:rsidP="001662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2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Оборот розничной торговли за 2019 год сложится 186,6 млн. рублей и  к концу 2022 сложится 200,2 млн. рублей, или 107,3  % к  2019 году. </w:t>
      </w:r>
    </w:p>
    <w:p w:rsidR="00166215" w:rsidRPr="00166215" w:rsidRDefault="00166215" w:rsidP="001662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Сальдированный финансовый результат крупных и средних организаций (прибыль минус убыток) сложится в 2019 году в сумме + 283,4 млн. рублей. Ожидается, что до конца 2022 года сальдированный финансовый результат составит +317,3 млн. руб. </w:t>
      </w:r>
    </w:p>
    <w:p w:rsidR="00166215" w:rsidRPr="00166215" w:rsidRDefault="00166215" w:rsidP="001662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инвестиций в основной капитал (без субъектов малого и среднего предпринимательства) к концу 2022 года сложится 1394,5 млн. рублей или 103,0% к 2018 году.</w:t>
      </w:r>
    </w:p>
    <w:p w:rsidR="00166215" w:rsidRPr="00166215" w:rsidRDefault="00166215" w:rsidP="001662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Среднемесячная заработная плата на одного работающего на крупных и средних предприятиях  за  2019 год составит  81664,4 рублей, и увеличится  по </w:t>
      </w:r>
      <w:r w:rsidRPr="001662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отношению к 2018 году на 6,1 %, или на 4183,9 рублей. По оценке среднемесячная заработная плата к концу 2022 года достигнет 98086,3  рублей, которая увеличится по отношению к 2019 году на 120,1%.</w:t>
      </w:r>
    </w:p>
    <w:p w:rsidR="00166215" w:rsidRPr="00166215" w:rsidRDefault="00166215" w:rsidP="001662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населения по Хасынскому городскому округу на 1 января 2019 года составила –6212 человека и уменьшилась по сравнению  с 2018 годом на 220 человек.  Основная причина уменьшения численности населения – это миграционный отток, который наблюдается на протяжении более 10-ти лет. Сокращение численности населения в трудоспособном возрасте остается одним из рисков социально-экономического развития округа. </w:t>
      </w:r>
    </w:p>
    <w:p w:rsidR="00166215" w:rsidRPr="00166215" w:rsidRDefault="00166215" w:rsidP="001662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образования и культуры показатели стабильны. </w:t>
      </w:r>
    </w:p>
    <w:p w:rsidR="00166215" w:rsidRPr="00166215" w:rsidRDefault="00166215" w:rsidP="001662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число образовательных учреждений - 9.</w:t>
      </w:r>
    </w:p>
    <w:p w:rsidR="00166215" w:rsidRPr="00166215" w:rsidRDefault="00166215" w:rsidP="001662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21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662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МБОУ «СОШ № 1» п. Палатка</w:t>
      </w:r>
    </w:p>
    <w:p w:rsidR="00166215" w:rsidRPr="00166215" w:rsidRDefault="00166215" w:rsidP="001662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21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662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МБОУ «СОШ № 2» п. Палатка</w:t>
      </w:r>
    </w:p>
    <w:p w:rsidR="00166215" w:rsidRPr="00166215" w:rsidRDefault="00166215" w:rsidP="001662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21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662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МБОУ «СОШ» п. Стекольный</w:t>
      </w:r>
    </w:p>
    <w:p w:rsidR="00166215" w:rsidRPr="00166215" w:rsidRDefault="00166215" w:rsidP="001662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21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1662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МБОУ «СОШ» п. Талая *</w:t>
      </w:r>
    </w:p>
    <w:p w:rsidR="00166215" w:rsidRPr="00166215" w:rsidRDefault="00166215" w:rsidP="001662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21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1662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МБДОУ «Детский сад» п. Хасын</w:t>
      </w:r>
    </w:p>
    <w:p w:rsidR="00166215" w:rsidRPr="00166215" w:rsidRDefault="00166215" w:rsidP="001662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21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1662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МБДОУ «Детский сад № 1» п. Палатка</w:t>
      </w:r>
    </w:p>
    <w:p w:rsidR="00166215" w:rsidRPr="00166215" w:rsidRDefault="00166215" w:rsidP="001662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215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1662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МБДОУ детский сад «Светлячок» п. Стекольный</w:t>
      </w:r>
    </w:p>
    <w:p w:rsidR="00166215" w:rsidRPr="00166215" w:rsidRDefault="00166215" w:rsidP="001662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215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1662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МБУ ДО «ХЦЦТ»</w:t>
      </w:r>
    </w:p>
    <w:p w:rsidR="00166215" w:rsidRPr="00166215" w:rsidRDefault="00166215" w:rsidP="001662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215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1662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МБУ «ХСШ»</w:t>
      </w:r>
    </w:p>
    <w:p w:rsidR="00166215" w:rsidRPr="00166215" w:rsidRDefault="00166215" w:rsidP="001662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показатель изменился по отношению к прошлому году. МБОУ «Начальная школа - детский сад» п. Хасын переименовано в МБДОУ «Детский сад» п. Хасын в соответствии с постановлением Администрации Хасынского городского округа от 27.05.2019 г № 246.</w:t>
      </w:r>
    </w:p>
    <w:p w:rsidR="00166215" w:rsidRPr="00166215" w:rsidRDefault="00166215" w:rsidP="001662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«ХДСШ» переименовано в МБУ «ХСШ» в соответствии постановлением Администрации Хасынского городского округа от 27.06.2019 №316</w:t>
      </w:r>
    </w:p>
    <w:p w:rsidR="00166215" w:rsidRPr="00166215" w:rsidRDefault="00166215" w:rsidP="001662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число детей в возрасте 3-7 лет, получающих дошкольную образовательную услугу в 2019г. - 258.</w:t>
      </w:r>
    </w:p>
    <w:p w:rsidR="00166215" w:rsidRPr="00166215" w:rsidRDefault="00166215" w:rsidP="001662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2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сравнению с 2018 годом данный показатель уменьшился на 4,4 % в связи с понижением демографии.</w:t>
      </w:r>
    </w:p>
    <w:p w:rsidR="00166215" w:rsidRPr="00166215" w:rsidRDefault="00166215" w:rsidP="001662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число обучающихся в общеобразовательных учреждениях в 2019г. - 797.</w:t>
      </w:r>
    </w:p>
    <w:p w:rsidR="00166215" w:rsidRPr="00166215" w:rsidRDefault="00166215" w:rsidP="001662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2018 г. наблюдается незначительное уменьшение количества учащихся, в связи с окончанием школ.</w:t>
      </w:r>
    </w:p>
    <w:p w:rsidR="00166215" w:rsidRPr="00166215" w:rsidRDefault="00166215" w:rsidP="001662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детей в возрасте 5-18 лет, получающих услуги по дополнительному образованию в 2019 г. - 855.</w:t>
      </w:r>
    </w:p>
    <w:p w:rsidR="00166215" w:rsidRPr="00166215" w:rsidRDefault="00166215" w:rsidP="001662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показатель увеличился в отношении с 2018 г. в связи с открытием новых направлений в МБУ «ХСШ».</w:t>
      </w:r>
    </w:p>
    <w:p w:rsidR="00166215" w:rsidRPr="00166215" w:rsidRDefault="00166215" w:rsidP="00166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215" w:rsidRPr="00166215" w:rsidRDefault="00166215" w:rsidP="001662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_______________________</w:t>
      </w:r>
    </w:p>
    <w:p w:rsidR="00166215" w:rsidRPr="00166215" w:rsidRDefault="00166215" w:rsidP="001662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7B0" w:rsidRDefault="00B607B0"/>
    <w:sectPr w:rsidR="00B607B0" w:rsidSect="00EC479A">
      <w:headerReference w:type="default" r:id="rId4"/>
      <w:pgSz w:w="11906" w:h="16838"/>
      <w:pgMar w:top="1418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149441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D1EEE" w:rsidRPr="002315FF" w:rsidRDefault="00166215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2315FF">
          <w:rPr>
            <w:rFonts w:ascii="Times New Roman" w:hAnsi="Times New Roman"/>
            <w:sz w:val="28"/>
            <w:szCs w:val="28"/>
          </w:rPr>
          <w:fldChar w:fldCharType="begin"/>
        </w:r>
        <w:r w:rsidRPr="002315F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315FF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4</w:t>
        </w:r>
        <w:r w:rsidRPr="002315F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D1EEE" w:rsidRDefault="001662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02C"/>
    <w:rsid w:val="00166215"/>
    <w:rsid w:val="0032302C"/>
    <w:rsid w:val="00B6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3FA0"/>
  <w15:chartTrackingRefBased/>
  <w15:docId w15:val="{35E7CBBC-1873-4519-A85F-76138CA9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21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16621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66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6215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166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1604</Words>
  <Characters>9144</Characters>
  <Application>Microsoft Office Word</Application>
  <DocSecurity>0</DocSecurity>
  <Lines>76</Lines>
  <Paragraphs>21</Paragraphs>
  <ScaleCrop>false</ScaleCrop>
  <Company/>
  <LinksUpToDate>false</LinksUpToDate>
  <CharactersWithSpaces>10727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Марина Ивановна</dc:creator>
  <cp:keywords/>
  <dc:description/>
  <cp:lastModifiedBy>Филимонова Марина Ивановна</cp:lastModifiedBy>
  <cp:revision>2</cp:revision>
  <dcterms:created xsi:type="dcterms:W3CDTF">2019-11-14T23:50:00Z</dcterms:created>
  <dcterms:modified xsi:type="dcterms:W3CDTF">2019-11-14T23:51:00Z</dcterms:modified>
</cp:coreProperties>
</file>