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D1" w:rsidRPr="00A407E1" w:rsidRDefault="00144DEA" w:rsidP="00091F6B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4"/>
          <w:szCs w:val="44"/>
        </w:rPr>
      </w:pPr>
      <w:r w:rsidRPr="00A407E1">
        <w:rPr>
          <w:rFonts w:ascii="Times New Roman" w:hAnsi="Times New Roman" w:cs="Times New Roman"/>
          <w:b/>
          <w:color w:val="CC0000"/>
          <w:sz w:val="44"/>
          <w:szCs w:val="44"/>
        </w:rPr>
        <w:t xml:space="preserve">Муниципальное образование </w:t>
      </w:r>
    </w:p>
    <w:p w:rsidR="00091F6B" w:rsidRDefault="00A407E1" w:rsidP="00E74AE5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8"/>
          <w:szCs w:val="48"/>
        </w:rPr>
      </w:pPr>
      <w:r w:rsidRPr="00A407E1">
        <w:rPr>
          <w:rFonts w:ascii="Times New Roman" w:hAnsi="Times New Roman" w:cs="Times New Roman"/>
          <w:b/>
          <w:color w:val="CC0000"/>
          <w:sz w:val="44"/>
          <w:szCs w:val="44"/>
        </w:rPr>
        <w:t>«Хасынский муниципальный</w:t>
      </w:r>
      <w:r w:rsidR="00144DEA" w:rsidRPr="00A407E1">
        <w:rPr>
          <w:rFonts w:ascii="Times New Roman" w:hAnsi="Times New Roman" w:cs="Times New Roman"/>
          <w:b/>
          <w:color w:val="CC0000"/>
          <w:sz w:val="44"/>
          <w:szCs w:val="44"/>
        </w:rPr>
        <w:t xml:space="preserve"> округ</w:t>
      </w:r>
      <w:r w:rsidRPr="00A407E1">
        <w:rPr>
          <w:rFonts w:ascii="Times New Roman" w:hAnsi="Times New Roman" w:cs="Times New Roman"/>
          <w:b/>
          <w:color w:val="CC0000"/>
          <w:sz w:val="44"/>
          <w:szCs w:val="44"/>
        </w:rPr>
        <w:t xml:space="preserve"> Магаданской области</w:t>
      </w:r>
      <w:r w:rsidR="00144DEA" w:rsidRPr="00A407E1">
        <w:rPr>
          <w:rFonts w:ascii="Times New Roman" w:hAnsi="Times New Roman" w:cs="Times New Roman"/>
          <w:b/>
          <w:color w:val="CC0000"/>
          <w:sz w:val="44"/>
          <w:szCs w:val="44"/>
        </w:rPr>
        <w:t>»</w:t>
      </w:r>
    </w:p>
    <w:p w:rsidR="00E74AE5" w:rsidRPr="00E74AE5" w:rsidRDefault="00E74AE5" w:rsidP="00E74AE5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18"/>
          <w:szCs w:val="18"/>
        </w:rPr>
      </w:pPr>
    </w:p>
    <w:p w:rsidR="00BE6BD1" w:rsidRPr="00E74AE5" w:rsidRDefault="006F3322" w:rsidP="00E74AE5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inline distT="0" distB="0" distL="0" distR="0" wp14:anchorId="52B0E7AD">
            <wp:extent cx="4752975" cy="67471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976" cy="677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42B" w:rsidRPr="00A4142B" w:rsidRDefault="00A4142B" w:rsidP="00A4142B">
      <w:pPr>
        <w:shd w:val="clear" w:color="auto" w:fill="FFFFFF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  <w:r w:rsidRPr="00A4142B"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>ИНВЕСТИЦИОННЫЙ ПАСПОРТ</w:t>
      </w:r>
    </w:p>
    <w:p w:rsidR="00E74AE5" w:rsidRDefault="00E74AE5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</w:p>
    <w:p w:rsidR="00A407E1" w:rsidRDefault="00A407E1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</w:p>
    <w:p w:rsidR="00A4142B" w:rsidRDefault="009E7EBE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>202</w:t>
      </w:r>
      <w:r w:rsidR="0097504B"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>4</w:t>
      </w:r>
      <w:r w:rsidR="00A4142B"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 xml:space="preserve"> г.</w:t>
      </w:r>
    </w:p>
    <w:p w:rsidR="00091F6B" w:rsidRPr="00A4142B" w:rsidRDefault="00091F6B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</w:p>
    <w:p w:rsidR="004B0C9C" w:rsidRDefault="004B0C9C" w:rsidP="00B747A7">
      <w:pPr>
        <w:tabs>
          <w:tab w:val="left" w:pos="-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3338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инвесторы!</w:t>
      </w:r>
    </w:p>
    <w:p w:rsidR="006F3322" w:rsidRDefault="006F3322" w:rsidP="008B0CC7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EA" w:rsidRDefault="006F3322" w:rsidP="008B0CC7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ABF4E4" wp14:editId="3CDE73D8">
            <wp:simplePos x="0" y="0"/>
            <wp:positionH relativeFrom="column">
              <wp:posOffset>-51435</wp:posOffset>
            </wp:positionH>
            <wp:positionV relativeFrom="paragraph">
              <wp:posOffset>116205</wp:posOffset>
            </wp:positionV>
            <wp:extent cx="1838325" cy="2462530"/>
            <wp:effectExtent l="0" t="0" r="9525" b="0"/>
            <wp:wrapTight wrapText="bothSides">
              <wp:wrapPolygon edited="0">
                <wp:start x="0" y="0"/>
                <wp:lineTo x="0" y="21388"/>
                <wp:lineTo x="21488" y="21388"/>
                <wp:lineTo x="2148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6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9C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0C9C">
        <w:rPr>
          <w:rFonts w:ascii="Times New Roman" w:hAnsi="Times New Roman" w:cs="Times New Roman"/>
          <w:sz w:val="28"/>
          <w:szCs w:val="28"/>
        </w:rPr>
        <w:t xml:space="preserve"> познакомить Вас </w:t>
      </w:r>
      <w:r w:rsidR="00000920">
        <w:rPr>
          <w:rFonts w:ascii="Times New Roman" w:hAnsi="Times New Roman" w:cs="Times New Roman"/>
          <w:sz w:val="28"/>
          <w:szCs w:val="28"/>
        </w:rPr>
        <w:t>с муницип</w:t>
      </w:r>
      <w:r w:rsidR="00A407E1">
        <w:rPr>
          <w:rFonts w:ascii="Times New Roman" w:hAnsi="Times New Roman" w:cs="Times New Roman"/>
          <w:sz w:val="28"/>
          <w:szCs w:val="28"/>
        </w:rPr>
        <w:t xml:space="preserve">альным образованием «Хасынский </w:t>
      </w:r>
      <w:r w:rsidR="009050E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407E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000920">
        <w:rPr>
          <w:rFonts w:ascii="Times New Roman" w:hAnsi="Times New Roman" w:cs="Times New Roman"/>
          <w:sz w:val="28"/>
          <w:szCs w:val="28"/>
        </w:rPr>
        <w:t>»</w:t>
      </w:r>
      <w:r w:rsidR="001B1F74">
        <w:rPr>
          <w:rFonts w:ascii="Times New Roman" w:hAnsi="Times New Roman" w:cs="Times New Roman"/>
          <w:sz w:val="28"/>
          <w:szCs w:val="28"/>
        </w:rPr>
        <w:t xml:space="preserve"> - </w:t>
      </w:r>
      <w:r w:rsidR="001B1F74" w:rsidRPr="001B1F74">
        <w:rPr>
          <w:rFonts w:ascii="Times New Roman" w:hAnsi="Times New Roman" w:cs="Times New Roman"/>
          <w:sz w:val="28"/>
          <w:szCs w:val="28"/>
        </w:rPr>
        <w:t>самостоятельн</w:t>
      </w:r>
      <w:r w:rsidR="001B1F74">
        <w:rPr>
          <w:rFonts w:ascii="Times New Roman" w:hAnsi="Times New Roman" w:cs="Times New Roman"/>
          <w:sz w:val="28"/>
          <w:szCs w:val="28"/>
        </w:rPr>
        <w:t>ым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B1F74">
        <w:rPr>
          <w:rFonts w:ascii="Times New Roman" w:hAnsi="Times New Roman" w:cs="Times New Roman"/>
          <w:sz w:val="28"/>
          <w:szCs w:val="28"/>
        </w:rPr>
        <w:t xml:space="preserve">ым </w:t>
      </w:r>
      <w:r w:rsidR="001B1F74" w:rsidRPr="001B1F74">
        <w:rPr>
          <w:rFonts w:ascii="Times New Roman" w:hAnsi="Times New Roman" w:cs="Times New Roman"/>
          <w:sz w:val="28"/>
          <w:szCs w:val="28"/>
        </w:rPr>
        <w:t>образование</w:t>
      </w:r>
      <w:r w:rsidR="001B1F74">
        <w:rPr>
          <w:rFonts w:ascii="Times New Roman" w:hAnsi="Times New Roman" w:cs="Times New Roman"/>
          <w:sz w:val="28"/>
          <w:szCs w:val="28"/>
        </w:rPr>
        <w:t xml:space="preserve">м </w:t>
      </w:r>
      <w:r w:rsidR="001B1F74" w:rsidRPr="001B1F74">
        <w:rPr>
          <w:rFonts w:ascii="Times New Roman" w:hAnsi="Times New Roman" w:cs="Times New Roman"/>
          <w:sz w:val="28"/>
          <w:szCs w:val="28"/>
        </w:rPr>
        <w:t>в составе Маг</w:t>
      </w:r>
      <w:r w:rsidR="0033386C">
        <w:rPr>
          <w:rFonts w:ascii="Times New Roman" w:hAnsi="Times New Roman" w:cs="Times New Roman"/>
          <w:sz w:val="28"/>
          <w:szCs w:val="28"/>
        </w:rPr>
        <w:t>аданской области, представляющим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совокупность поселений</w:t>
      </w:r>
      <w:r w:rsidR="0033386C">
        <w:rPr>
          <w:rFonts w:ascii="Times New Roman" w:hAnsi="Times New Roman" w:cs="Times New Roman"/>
          <w:sz w:val="28"/>
          <w:szCs w:val="28"/>
        </w:rPr>
        <w:t>,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объединенных общей территорией, в пределах которой осуществляется местное самоуправление. Административным центром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является поселок Палатка.</w:t>
      </w:r>
    </w:p>
    <w:p w:rsidR="001B1F74" w:rsidRPr="0037607D" w:rsidRDefault="008B0CC7" w:rsidP="008B0CC7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D57" w:rsidRPr="00A64D57">
        <w:rPr>
          <w:rFonts w:ascii="Times New Roman" w:hAnsi="Times New Roman" w:cs="Times New Roman"/>
          <w:sz w:val="28"/>
          <w:szCs w:val="28"/>
        </w:rPr>
        <w:t>Мы открыты для новых серьезных проектов в различных сферах бизнеса.</w:t>
      </w:r>
      <w:r w:rsidR="00A64D57">
        <w:rPr>
          <w:rFonts w:ascii="Times New Roman" w:hAnsi="Times New Roman" w:cs="Times New Roman"/>
          <w:sz w:val="28"/>
          <w:szCs w:val="28"/>
        </w:rPr>
        <w:t xml:space="preserve"> 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всегда готова к диалогу с потенциальными инвесторами</w:t>
      </w:r>
      <w:r w:rsidR="00A64D57">
        <w:rPr>
          <w:rFonts w:ascii="Times New Roman" w:hAnsi="Times New Roman" w:cs="Times New Roman"/>
          <w:sz w:val="28"/>
          <w:szCs w:val="28"/>
        </w:rPr>
        <w:t xml:space="preserve">. 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C7" w:rsidRDefault="0033386C" w:rsidP="0033386C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D57" w:rsidRPr="00A64D57">
        <w:rPr>
          <w:rFonts w:ascii="Times New Roman" w:hAnsi="Times New Roman" w:cs="Times New Roman"/>
          <w:sz w:val="28"/>
          <w:szCs w:val="28"/>
        </w:rPr>
        <w:t xml:space="preserve">Мы будем </w:t>
      </w:r>
      <w:r w:rsidR="00091F6B" w:rsidRPr="00A64D57">
        <w:rPr>
          <w:rFonts w:ascii="Times New Roman" w:hAnsi="Times New Roman" w:cs="Times New Roman"/>
          <w:sz w:val="28"/>
          <w:szCs w:val="28"/>
        </w:rPr>
        <w:t>рады обсудить</w:t>
      </w:r>
      <w:r w:rsidR="000E0E11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A64D57" w:rsidRPr="00A64D57">
        <w:rPr>
          <w:rFonts w:ascii="Times New Roman" w:hAnsi="Times New Roman" w:cs="Times New Roman"/>
          <w:sz w:val="28"/>
          <w:szCs w:val="28"/>
        </w:rPr>
        <w:t xml:space="preserve"> перспективы развития нашего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8B0CC7">
        <w:rPr>
          <w:rFonts w:ascii="Times New Roman" w:hAnsi="Times New Roman" w:cs="Times New Roman"/>
          <w:sz w:val="28"/>
          <w:szCs w:val="28"/>
        </w:rPr>
        <w:t>.</w:t>
      </w:r>
    </w:p>
    <w:p w:rsidR="000E0E11" w:rsidRDefault="00A64D57" w:rsidP="008B0CC7">
      <w:pPr>
        <w:tabs>
          <w:tab w:val="left" w:pos="-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D57">
        <w:rPr>
          <w:rFonts w:ascii="Times New Roman" w:hAnsi="Times New Roman" w:cs="Times New Roman"/>
          <w:sz w:val="28"/>
          <w:szCs w:val="28"/>
        </w:rPr>
        <w:t xml:space="preserve">Добро пожаловать в </w:t>
      </w:r>
      <w:r w:rsidR="008B0CC7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A43954">
        <w:rPr>
          <w:rFonts w:ascii="Times New Roman" w:hAnsi="Times New Roman" w:cs="Times New Roman"/>
          <w:sz w:val="28"/>
          <w:szCs w:val="28"/>
        </w:rPr>
        <w:t>муниципальный</w:t>
      </w:r>
      <w:r w:rsidR="008B0CC7">
        <w:rPr>
          <w:rFonts w:ascii="Times New Roman" w:hAnsi="Times New Roman" w:cs="Times New Roman"/>
          <w:sz w:val="28"/>
          <w:szCs w:val="28"/>
        </w:rPr>
        <w:t xml:space="preserve"> округ Магаданской области</w:t>
      </w:r>
      <w:r w:rsidRPr="00A64D57">
        <w:rPr>
          <w:rFonts w:ascii="Times New Roman" w:hAnsi="Times New Roman" w:cs="Times New Roman"/>
          <w:sz w:val="28"/>
          <w:szCs w:val="28"/>
        </w:rPr>
        <w:t>!</w:t>
      </w:r>
    </w:p>
    <w:p w:rsidR="00A64D57" w:rsidRDefault="000E0E11" w:rsidP="000E0E11">
      <w:pPr>
        <w:tabs>
          <w:tab w:val="left" w:pos="6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0E11" w:rsidRDefault="00A407E1" w:rsidP="00B747A7">
      <w:pPr>
        <w:tabs>
          <w:tab w:val="left" w:pos="61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Хасынского муниципального</w:t>
      </w:r>
      <w:r w:rsidR="000E0E11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p w:rsidR="00B747A7" w:rsidRDefault="00091F6B" w:rsidP="00B747A7">
      <w:pPr>
        <w:tabs>
          <w:tab w:val="left" w:pos="6190"/>
        </w:tabs>
        <w:jc w:val="right"/>
        <w:rPr>
          <w:rFonts w:ascii="Times New Roman" w:hAnsi="Times New Roman" w:cs="Times New Roman"/>
          <w:sz w:val="28"/>
          <w:szCs w:val="28"/>
        </w:rPr>
        <w:sectPr w:rsidR="00B747A7" w:rsidSect="00E74AE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Лидия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Райнгольдовна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Исмаилова</w:t>
      </w:r>
    </w:p>
    <w:p w:rsidR="00596F39" w:rsidRPr="00DA62BC" w:rsidRDefault="00596F39" w:rsidP="00596F39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  <w:r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1</w:t>
      </w:r>
      <w:r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  <w:t>.</w:t>
      </w:r>
      <w:r w:rsidR="0092794E"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Характеристика муниципального образования</w:t>
      </w:r>
    </w:p>
    <w:p w:rsidR="00DA62BC" w:rsidRPr="00596F39" w:rsidRDefault="00DA62BC" w:rsidP="00596F39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</w:p>
    <w:p w:rsid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Законом Магаданской области от 08.04.2015 № 1887-ОЗ в соответствии с федеральным законодательством преобразованы муниципальные образования – </w:t>
      </w:r>
      <w:proofErr w:type="spellStart"/>
      <w:r w:rsidR="002D5EE1">
        <w:rPr>
          <w:rFonts w:ascii="Times New Roman" w:eastAsia="Calibri" w:hAnsi="Times New Roman" w:cs="Times New Roman"/>
          <w:sz w:val="28"/>
          <w:szCs w:val="28"/>
          <w:lang w:eastAsia="zh-CN"/>
        </w:rPr>
        <w:t>Хас</w:t>
      </w:r>
      <w:r w:rsidR="00D5529D">
        <w:rPr>
          <w:rFonts w:ascii="Times New Roman" w:eastAsia="Calibri" w:hAnsi="Times New Roman" w:cs="Times New Roman"/>
          <w:sz w:val="28"/>
          <w:szCs w:val="28"/>
          <w:lang w:eastAsia="zh-CN"/>
        </w:rPr>
        <w:t>ынские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«поселок Палатка», «поселок Атка», «поселок Талая», «поселок Стекольный» в границах Хасынского района путем их объединения во вновь образованное муниципальное образование «Хасынский </w:t>
      </w:r>
      <w:r w:rsidR="002D5EE1">
        <w:rPr>
          <w:rFonts w:ascii="Times New Roman" w:eastAsia="Calibri" w:hAnsi="Times New Roman" w:cs="Times New Roman"/>
          <w:sz w:val="28"/>
          <w:szCs w:val="28"/>
          <w:lang w:eastAsia="zh-CN"/>
        </w:rPr>
        <w:t>городской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596F39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с административным центром в поселке Па</w:t>
      </w:r>
      <w:r w:rsidR="001D383B">
        <w:rPr>
          <w:rFonts w:ascii="Times New Roman" w:eastAsia="Calibri" w:hAnsi="Times New Roman" w:cs="Times New Roman"/>
          <w:sz w:val="28"/>
          <w:szCs w:val="28"/>
          <w:lang w:eastAsia="zh-CN"/>
        </w:rPr>
        <w:t>латка, установлены его границы.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Законом Магаданской области от 31 июля 2014 года № 1777-ОЗ, сельское поселение «посёлок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Карамкен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упразднено и его территория отнесена к межселенной территории в границах муниципального образования «Хасынский район». Постановлением Правительства Магаданской области №552 от 1 июля 2016 года были упразднены посёлки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Буркот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, Молочная, Поворотный и Новая Армань.</w:t>
      </w:r>
    </w:p>
    <w:p w:rsidR="001D383B" w:rsidRDefault="001D383B" w:rsidP="00DA62B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D383B">
        <w:rPr>
          <w:rFonts w:ascii="Times New Roman" w:eastAsia="Calibri" w:hAnsi="Times New Roman" w:cs="Times New Roman"/>
          <w:sz w:val="28"/>
          <w:szCs w:val="28"/>
          <w:lang w:eastAsia="zh-CN"/>
        </w:rPr>
        <w:t>Закон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1D38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Магаданской области от 14.03.2022 № 2684-ОЗ преобразован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Pr="001D38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 образование «Хасынский </w:t>
      </w:r>
      <w:r w:rsidR="002D5EE1">
        <w:rPr>
          <w:rFonts w:ascii="Times New Roman" w:eastAsia="Calibri" w:hAnsi="Times New Roman" w:cs="Times New Roman"/>
          <w:sz w:val="28"/>
          <w:szCs w:val="28"/>
          <w:lang w:eastAsia="zh-CN"/>
        </w:rPr>
        <w:t>городской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1D38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связи с наделением его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статусом муниципального округа»</w:t>
      </w:r>
      <w:r w:rsidR="00A1502F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Основная специализации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округа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Магаданской области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это обрабатывающее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производств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сельское хозяйство. Располагаясь в центральной части Магаданской области к северу от областного центра, назван по имени своей главной реки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Хасын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На севере территория округа граничит с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Ягоднинским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Среднеканским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городскими округами, на юге - с территорией муниципального образования город Магадан, на западе совпадает с границами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Ольского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Тенькинского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округов и на востоке - с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Омсукчанским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Ольским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округами Магаданской области. Площадь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округа составляет 1,93 млн. га, в том числе по категориям земель: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сельскохозяйственного назначения – 14779 га;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населенных пунктов – 5152 га;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земли промышленности, энергетики, транспорта, связи, радиовещания, телевидения, информатики, земли для обеспечения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космической деятельности, земли обороны, безопасности и земли иного специального назначения – 1414 га;</w:t>
      </w:r>
    </w:p>
    <w:p w:rsidR="00596F39" w:rsidRPr="00596F39" w:rsidRDefault="008D5BC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0801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="00596F39"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земли особо охраняемых территорий и объектов – н/д;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лесного фонда – 1848428 га;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водного фонда – н/д;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запаса – 23871 га</w:t>
      </w:r>
      <w:r w:rsidRPr="00596F39">
        <w:rPr>
          <w:rFonts w:ascii="Times New Roman" w:eastAsia="Calibri" w:hAnsi="Times New Roman" w:cs="Times New Roman"/>
          <w:color w:val="7030A0"/>
          <w:sz w:val="28"/>
          <w:szCs w:val="28"/>
          <w:lang w:eastAsia="zh-CN"/>
        </w:rPr>
        <w:t>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Планировочный каркас расселения по территории округа формирует федеральная автомобильная дорога Р504 «Колыма», проходящая с юга на север, вдоль которой расположены четыре поселка. От нее вглубь территории расходятся дороги местного значения, обеспечивающие в основном транспортное сообщение с другими населёнными пунктами.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Поселок Палатка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расположен в юго-западной части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 82 км от г. Магадана. Поселок представляет собой административно-деловой и хозяйственный центр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 сложившейся инженерной, транспортной, социальной, и культурно-бытовой инфраструктурой. Перечень предприятий, организаций производственного и социально-культурного назначения: ООО «Агат», ЗАО «Колымский производственно-коммерческий концерн «Арбат», ООО «КОНГО», ООО «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Нявленга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B56450" w:rsidRPr="00B56450">
        <w:t xml:space="preserve"> </w:t>
      </w:r>
      <w:r w:rsidR="00B56450" w:rsidRPr="00B56450">
        <w:rPr>
          <w:rFonts w:ascii="Times New Roman" w:eastAsia="Calibri" w:hAnsi="Times New Roman" w:cs="Times New Roman"/>
          <w:sz w:val="28"/>
          <w:szCs w:val="28"/>
          <w:lang w:eastAsia="zh-CN"/>
        </w:rPr>
        <w:t>ОАО «Научно-производстве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нный комплекс «</w:t>
      </w:r>
      <w:proofErr w:type="spellStart"/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Колымавзрывпром</w:t>
      </w:r>
      <w:proofErr w:type="spellEnd"/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Поселок Атка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расположен в центральной части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берегу р.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Малтан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 195 км от г. Магадана. 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Поселок Талая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расположен</w:t>
      </w:r>
      <w:r w:rsidRPr="00596F39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северо-восточной части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 долине р. Талая, в 277 км от г. Магадана. На территории поселка действует </w:t>
      </w:r>
      <w:r w:rsidRPr="00596F3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бальнеологический курорт федерального значения «</w:t>
      </w:r>
      <w:r w:rsidRPr="00596F39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eastAsia="zh-CN"/>
        </w:rPr>
        <w:t>Талая</w:t>
      </w:r>
      <w:r w:rsidRPr="00596F3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».</w:t>
      </w:r>
      <w:r w:rsidRPr="00596F39">
        <w:rPr>
          <w:rFonts w:ascii="Arial" w:eastAsia="Calibri" w:hAnsi="Arial" w:cs="Arial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 w:rsidR="000801C7" w:rsidRPr="0092794E" w:rsidRDefault="008D5BC9" w:rsidP="00DA62BC">
      <w:pPr>
        <w:keepNext/>
        <w:numPr>
          <w:ilvl w:val="8"/>
          <w:numId w:val="1"/>
        </w:numPr>
        <w:suppressAutoHyphen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  <w:r w:rsidRPr="009279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  </w:t>
      </w:r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zh-CN"/>
        </w:rPr>
        <w:t>Поселок Стекольный</w:t>
      </w:r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 xml:space="preserve"> расположен в юго-западной части Хасынского </w:t>
      </w:r>
      <w:r w:rsidR="00A43954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>муниципального округа Магаданской области</w:t>
      </w:r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 xml:space="preserve"> на берегу реки </w:t>
      </w:r>
      <w:proofErr w:type="spellStart"/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>Хасын</w:t>
      </w:r>
      <w:proofErr w:type="spellEnd"/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>, в 68 км от г. Магадана.</w:t>
      </w:r>
    </w:p>
    <w:p w:rsidR="0092794E" w:rsidRPr="0092794E" w:rsidRDefault="0092794E" w:rsidP="0092794E">
      <w:pPr>
        <w:tabs>
          <w:tab w:val="left" w:pos="6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4E">
        <w:rPr>
          <w:rFonts w:ascii="Times New Roman" w:hAnsi="Times New Roman" w:cs="Times New Roman"/>
          <w:b/>
          <w:sz w:val="28"/>
          <w:szCs w:val="28"/>
        </w:rPr>
        <w:t xml:space="preserve">2. Природные условия и ресурсы развития </w:t>
      </w:r>
      <w:r w:rsidR="00EF4BB1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2794E" w:rsidRPr="0092794E" w:rsidRDefault="001F2E69" w:rsidP="0092794E">
      <w:pPr>
        <w:tabs>
          <w:tab w:val="left" w:pos="6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92794E" w:rsidRPr="0092794E">
        <w:rPr>
          <w:rFonts w:ascii="Times New Roman" w:hAnsi="Times New Roman" w:cs="Times New Roman"/>
          <w:b/>
          <w:sz w:val="28"/>
          <w:szCs w:val="28"/>
        </w:rPr>
        <w:t xml:space="preserve"> Климат</w:t>
      </w:r>
    </w:p>
    <w:p w:rsidR="0092794E" w:rsidRPr="0092794E" w:rsidRDefault="006E3558" w:rsidP="006E355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Климат Хасынского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 неоднороден. На юге округа, который расположен </w:t>
      </w:r>
      <w:r w:rsidR="00CD4561">
        <w:rPr>
          <w:rFonts w:ascii="Times New Roman" w:hAnsi="Times New Roman" w:cs="Times New Roman"/>
          <w:sz w:val="28"/>
          <w:szCs w:val="28"/>
        </w:rPr>
        <w:t>ближе к акватории Охотского мор</w:t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я, погодные условия суровее климата северной части. </w:t>
      </w:r>
    </w:p>
    <w:p w:rsidR="0092794E" w:rsidRPr="0092794E" w:rsidRDefault="0092794E" w:rsidP="006E3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t xml:space="preserve">Климат континентальный, суровый. Зима продолжительная, лето прохладное. Средняя температура января от - 19°С до - 23°C на юге </w:t>
      </w:r>
      <w:r w:rsidR="0023240D">
        <w:rPr>
          <w:rFonts w:ascii="Times New Roman" w:hAnsi="Times New Roman" w:cs="Times New Roman"/>
          <w:sz w:val="28"/>
          <w:szCs w:val="28"/>
        </w:rPr>
        <w:t>округа</w:t>
      </w:r>
      <w:r w:rsidRPr="0092794E">
        <w:rPr>
          <w:rFonts w:ascii="Times New Roman" w:hAnsi="Times New Roman" w:cs="Times New Roman"/>
          <w:sz w:val="28"/>
          <w:szCs w:val="28"/>
        </w:rPr>
        <w:t xml:space="preserve"> и - 38°C на севере. Июля - соответственно + 12°C и + 16°C. Осадков 300 - 700 мм в год. Вегетационный период не более 100 дней. Повсеместно (кроме речных долин) распространены </w:t>
      </w:r>
      <w:proofErr w:type="spellStart"/>
      <w:r w:rsidRPr="0092794E">
        <w:rPr>
          <w:rFonts w:ascii="Times New Roman" w:hAnsi="Times New Roman" w:cs="Times New Roman"/>
          <w:sz w:val="28"/>
          <w:szCs w:val="28"/>
        </w:rPr>
        <w:t>многолетнемёрзлые</w:t>
      </w:r>
      <w:proofErr w:type="spellEnd"/>
      <w:r w:rsidRPr="0092794E">
        <w:rPr>
          <w:rFonts w:ascii="Times New Roman" w:hAnsi="Times New Roman" w:cs="Times New Roman"/>
          <w:sz w:val="28"/>
          <w:szCs w:val="28"/>
        </w:rPr>
        <w:t xml:space="preserve"> породы.</w:t>
      </w:r>
    </w:p>
    <w:p w:rsidR="0092794E" w:rsidRPr="0092794E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По условиям строительства и проживания Хасынский </w:t>
      </w:r>
      <w:r w:rsidR="00A43954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 отнесен к переходной зоне с умеренно-континентальным климатом (ограничена: с южной стороны линией, проходящей по водоразделу Колымского нагорья, южной границе Хасынского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 ― с. Талон; с северной стороны ― линией, проходящей по </w:t>
      </w:r>
      <w:proofErr w:type="spellStart"/>
      <w:r w:rsidR="0092794E" w:rsidRPr="0092794E">
        <w:rPr>
          <w:rFonts w:ascii="Times New Roman" w:hAnsi="Times New Roman" w:cs="Times New Roman"/>
          <w:sz w:val="28"/>
          <w:szCs w:val="28"/>
        </w:rPr>
        <w:t>Омсукчанскому</w:t>
      </w:r>
      <w:proofErr w:type="spellEnd"/>
      <w:r w:rsidR="0092794E" w:rsidRPr="009279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794E" w:rsidRPr="0092794E">
        <w:rPr>
          <w:rFonts w:ascii="Times New Roman" w:hAnsi="Times New Roman" w:cs="Times New Roman"/>
          <w:sz w:val="28"/>
          <w:szCs w:val="28"/>
        </w:rPr>
        <w:t>Тенькинскому</w:t>
      </w:r>
      <w:proofErr w:type="spellEnd"/>
      <w:r w:rsidR="0092794E" w:rsidRPr="0092794E">
        <w:rPr>
          <w:rFonts w:ascii="Times New Roman" w:hAnsi="Times New Roman" w:cs="Times New Roman"/>
          <w:sz w:val="28"/>
          <w:szCs w:val="28"/>
        </w:rPr>
        <w:t xml:space="preserve"> округам, северу Хасынского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2794E" w:rsidRPr="0092794E">
        <w:rPr>
          <w:rFonts w:ascii="Times New Roman" w:hAnsi="Times New Roman" w:cs="Times New Roman"/>
          <w:sz w:val="28"/>
          <w:szCs w:val="28"/>
        </w:rPr>
        <w:t>).</w:t>
      </w:r>
    </w:p>
    <w:p w:rsidR="0092794E" w:rsidRPr="0092794E" w:rsidRDefault="006E3558" w:rsidP="006E355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94E" w:rsidRPr="0092794E">
        <w:rPr>
          <w:rFonts w:ascii="Times New Roman" w:hAnsi="Times New Roman" w:cs="Times New Roman"/>
          <w:sz w:val="28"/>
          <w:szCs w:val="28"/>
        </w:rPr>
        <w:t>Роза ветров для поселка Палатка и прилегающей территории по данным СНиП 2.01.01-82 «Строительная климатология и геофизика» представлена на рисунке 2.1.</w:t>
      </w:r>
    </w:p>
    <w:p w:rsidR="0092794E" w:rsidRPr="0092794E" w:rsidRDefault="00DA62BC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7EB8F" wp14:editId="4F9A9881">
            <wp:extent cx="1824990" cy="182499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824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2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3CE57" wp14:editId="2389616C">
            <wp:extent cx="1888490" cy="7004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18" t="52444" r="4430" b="16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700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4E" w:rsidRPr="0092794E" w:rsidRDefault="0092794E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2794E" w:rsidRPr="0092794E" w:rsidRDefault="0092794E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t xml:space="preserve">Рисунок 2.1. Роза ветров для </w:t>
      </w:r>
      <w:proofErr w:type="spellStart"/>
      <w:r w:rsidRPr="009279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2794E">
        <w:rPr>
          <w:rFonts w:ascii="Times New Roman" w:hAnsi="Times New Roman" w:cs="Times New Roman"/>
          <w:sz w:val="28"/>
          <w:szCs w:val="28"/>
        </w:rPr>
        <w:t xml:space="preserve"> Палатка и прилегающей территории</w:t>
      </w:r>
    </w:p>
    <w:p w:rsidR="008D5BC9" w:rsidRDefault="0092794E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t>по данным СНиП 2.01.01-82 «Строительная климатология и геофизика»</w:t>
      </w:r>
    </w:p>
    <w:p w:rsidR="00DA62BC" w:rsidRPr="00DA62BC" w:rsidRDefault="00DA62BC" w:rsidP="00DA62BC">
      <w:pPr>
        <w:tabs>
          <w:tab w:val="left" w:pos="6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BC">
        <w:rPr>
          <w:rFonts w:ascii="Times New Roman" w:hAnsi="Times New Roman" w:cs="Times New Roman"/>
          <w:b/>
          <w:sz w:val="28"/>
          <w:szCs w:val="28"/>
        </w:rPr>
        <w:t>2.2.  Рельеф</w:t>
      </w:r>
    </w:p>
    <w:p w:rsidR="00DA62BC" w:rsidRPr="00DA62BC" w:rsidRDefault="006E3558" w:rsidP="006E355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Высокогорье - горы с относительными превышениями рельефа до 1000 м и более. Мощность многолетнемерзлой тол</w:t>
      </w:r>
      <w:r w:rsidR="00DA62BC">
        <w:rPr>
          <w:rFonts w:ascii="Times New Roman" w:hAnsi="Times New Roman" w:cs="Times New Roman"/>
          <w:sz w:val="28"/>
          <w:szCs w:val="28"/>
        </w:rPr>
        <w:t>щи достигает 500 м, поэтому под</w:t>
      </w:r>
      <w:r w:rsidR="00DA62BC" w:rsidRPr="00DA62BC">
        <w:rPr>
          <w:rFonts w:ascii="Times New Roman" w:hAnsi="Times New Roman" w:cs="Times New Roman"/>
          <w:sz w:val="28"/>
          <w:szCs w:val="28"/>
        </w:rPr>
        <w:t>земные воды, пригодные для водоснабжения, практически отсутствуют.</w:t>
      </w:r>
    </w:p>
    <w:p w:rsidR="00DA62BC" w:rsidRPr="00DA62BC" w:rsidRDefault="006E3558" w:rsidP="006E355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Высокогорье - неблагоприятно для градостроительного освоения вследствие сильной расчлененности рельефа, абсолютных отметок поверхности свыше 1500 м, развития физико-геологических процессов, отсутствия источников водоснабжения.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Среднегорье - характерны: сильно расчлененный рельеф с преобладающими отметками поверхности 1000-1800 м и относительными превышениями 600-1000 м, практически повсеместное распространение ММП, средняя и высокая пораженность ЭГП (осыпи, сели, лавины,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солифлюкция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>, наледи, на отдельных участках карст).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40D">
        <w:rPr>
          <w:rFonts w:ascii="Times New Roman" w:hAnsi="Times New Roman" w:cs="Times New Roman"/>
          <w:sz w:val="28"/>
          <w:szCs w:val="28"/>
        </w:rPr>
        <w:t>Округ</w:t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 в целом неблагоприятен для градостроительного освоения. Наиболее благоприятные для строительства участки, расположенные на водоразделах, как правило, труднодоступны.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Предгорная равнина и межгорные впадины занимают территории пологих горных склонов на границе их с низменностями или долинами рек и понижения между горными хребтами.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Характерен полого-наклонный, холмисто-увалистый рельеф</w:t>
      </w:r>
      <w:r w:rsidR="00DA62BC">
        <w:rPr>
          <w:rFonts w:ascii="Times New Roman" w:hAnsi="Times New Roman" w:cs="Times New Roman"/>
          <w:sz w:val="28"/>
          <w:szCs w:val="28"/>
        </w:rPr>
        <w:t xml:space="preserve"> с абсолютными отметками поверх</w:t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ности от 200-300 м до 500-600 м. Здесь имеют место: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солифлюкция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наледеобразование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термокарст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криогенное пучение, криогенное растрескивание,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термоэрозия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>, заболачивание.</w:t>
      </w:r>
    </w:p>
    <w:p w:rsid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В целом, условия строительства на этих территориях более благоприятные, чем в горных районах, и могут быть оценены как </w:t>
      </w:r>
      <w:r w:rsidR="00DA62BC" w:rsidRPr="00DA62BC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ограниченно благоприятные. Исключение составляют территории развития сильно льдистых грунтов,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термокарста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солифлюкции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>, а также заболоченные.</w:t>
      </w:r>
    </w:p>
    <w:p w:rsidR="00A1502F" w:rsidRDefault="00A1502F" w:rsidP="00886C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A1502F" w:rsidRDefault="00A1502F" w:rsidP="00886C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886C42" w:rsidRDefault="00886C42" w:rsidP="00886C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2.</w:t>
      </w:r>
      <w:proofErr w:type="gramStart"/>
      <w:r w:rsidR="004A414D" w:rsidRPr="006E35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3</w:t>
      </w:r>
      <w:r w:rsidRPr="006E35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.Минеральные</w:t>
      </w:r>
      <w:proofErr w:type="gramEnd"/>
      <w:r w:rsidRPr="006E35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ресурсы</w:t>
      </w:r>
    </w:p>
    <w:p w:rsidR="006E3558" w:rsidRPr="006E3558" w:rsidRDefault="006E3558" w:rsidP="00886C4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886C42" w:rsidRPr="006E3558" w:rsidRDefault="00886C42" w:rsidP="009E62B9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традиционно выделяют следующие виды полезных ископаемых: вулканический пепел, керамическое сырье, керамзитовое сырье, песчано-гравийная смесь, строительный песок, строительный камень, торф, каменный уголь.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Перечень полезных ископаемых Хасынского </w:t>
      </w:r>
      <w:r w:rsidR="00A4395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: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  <w:t>Рудные полезные ископаемые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 w:hanging="426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Карамкен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Агатовское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Золоторудное 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Нетчен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-Хая.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Бутарное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Колхида.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Финиш.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Ущельное.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Днепровское.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Хета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Ирэганджа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Гайчан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Генеральское.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Валун.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Живописный.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Агаи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Малтанские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штоки.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Зеркальное.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Угрюмое.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Чингычек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Кулон.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Хурчан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Участок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Берентал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Участок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Неорчан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  <w:t>Нерудные полезные ископаемые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вулканического пепла.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Красавинское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вулканического пепла.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Хетинское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глин.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Черноозерское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глин.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Придорожное месторождение аргиллитов.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Южно-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аргиллитов.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Карамкенское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песчано-гравийной смеси.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Красноармейское месторождение песчано-гравийной смеси.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Корсаровское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гранодиоритов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Наледное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базальтов.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Притрассое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габброКаменный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Уголь.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угольное месторождение.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Суходольное угольное месторождение.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  <w:t>Цеолиты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Флора.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Проявления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выгококремнистых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цеолитов в бассейне верхнего течения реки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Хета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F35CFF" w:rsidRPr="006E3558" w:rsidRDefault="00F35CFF" w:rsidP="009E62B9">
      <w:p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</w:p>
    <w:p w:rsidR="00F35CFF" w:rsidRPr="006E3558" w:rsidRDefault="00F35CFF" w:rsidP="00F35CF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2.</w:t>
      </w:r>
      <w:r w:rsidR="004A414D"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4</w:t>
      </w:r>
      <w:r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. </w:t>
      </w:r>
      <w:r w:rsidR="008F7E3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</w:t>
      </w:r>
      <w:r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есурсы и условия для развития туризма</w:t>
      </w:r>
    </w:p>
    <w:p w:rsidR="005B2ADB" w:rsidRPr="006E3558" w:rsidRDefault="005B2ADB" w:rsidP="00F35CF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002995" w:rsidRPr="006E3558" w:rsidRDefault="00F35CFF" w:rsidP="009E62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Сеть рекреационных объектов округа представлена курортом «Талая». Потребность населения в большинстве видов отдыха удовлетворена только на 10-15%.</w:t>
      </w:r>
      <w:r w:rsidR="00002995" w:rsidRPr="006E3558">
        <w:rPr>
          <w:rFonts w:ascii="Times New Roman" w:hAnsi="Times New Roman" w:cs="Times New Roman"/>
          <w:sz w:val="28"/>
          <w:szCs w:val="28"/>
        </w:rPr>
        <w:t xml:space="preserve"> Комплексными центрами развития многих видов туризма в данной зоне могут стать, в первую очередь, окружные - поселок Талая (в силу его размещения на основных транспортных путях и в месте </w:t>
      </w:r>
      <w:r w:rsidR="00002995" w:rsidRPr="006E3558">
        <w:rPr>
          <w:rFonts w:ascii="Times New Roman" w:hAnsi="Times New Roman" w:cs="Times New Roman"/>
          <w:sz w:val="28"/>
          <w:szCs w:val="28"/>
        </w:rPr>
        <w:lastRenderedPageBreak/>
        <w:t xml:space="preserve">концентрации населения). Уникальным рекреационно-туристским ресурсом обладает район </w:t>
      </w:r>
      <w:proofErr w:type="spellStart"/>
      <w:r w:rsidR="00002995" w:rsidRPr="006E3558">
        <w:rPr>
          <w:rFonts w:ascii="Times New Roman" w:hAnsi="Times New Roman" w:cs="Times New Roman"/>
          <w:sz w:val="28"/>
          <w:szCs w:val="28"/>
        </w:rPr>
        <w:t>Тальского</w:t>
      </w:r>
      <w:proofErr w:type="spellEnd"/>
      <w:r w:rsidR="00002995" w:rsidRPr="006E3558">
        <w:rPr>
          <w:rFonts w:ascii="Times New Roman" w:hAnsi="Times New Roman" w:cs="Times New Roman"/>
          <w:sz w:val="28"/>
          <w:szCs w:val="28"/>
        </w:rPr>
        <w:t xml:space="preserve"> месторождения минеральных термальных вод.</w:t>
      </w:r>
    </w:p>
    <w:p w:rsidR="00262E4A" w:rsidRPr="006E3558" w:rsidRDefault="004A414D" w:rsidP="009E62B9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ab/>
      </w:r>
      <w:r w:rsidR="00262E4A" w:rsidRPr="006E3558">
        <w:rPr>
          <w:rFonts w:ascii="Times New Roman" w:hAnsi="Times New Roman" w:cs="Times New Roman"/>
          <w:sz w:val="28"/>
          <w:szCs w:val="28"/>
        </w:rPr>
        <w:t xml:space="preserve">В пределах округа выявлены месторождения лечебных грязей в санаториях «Дружба» и «Талая» используются пресноводные высокозольные сапропелевые грязи озер </w:t>
      </w:r>
      <w:proofErr w:type="spellStart"/>
      <w:r w:rsidR="00262E4A" w:rsidRPr="006E3558">
        <w:rPr>
          <w:rFonts w:ascii="Times New Roman" w:hAnsi="Times New Roman" w:cs="Times New Roman"/>
          <w:sz w:val="28"/>
          <w:szCs w:val="28"/>
        </w:rPr>
        <w:t>Налимное</w:t>
      </w:r>
      <w:proofErr w:type="spellEnd"/>
      <w:r w:rsidR="00262E4A" w:rsidRPr="006E3558">
        <w:rPr>
          <w:rFonts w:ascii="Times New Roman" w:hAnsi="Times New Roman" w:cs="Times New Roman"/>
          <w:sz w:val="28"/>
          <w:szCs w:val="28"/>
        </w:rPr>
        <w:t xml:space="preserve"> и Щучье;</w:t>
      </w:r>
    </w:p>
    <w:p w:rsidR="00041659" w:rsidRPr="006E3558" w:rsidRDefault="004A414D" w:rsidP="009E62B9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ab/>
      </w:r>
      <w:r w:rsidR="00002995" w:rsidRPr="006E3558">
        <w:rPr>
          <w:rFonts w:ascii="Times New Roman" w:hAnsi="Times New Roman" w:cs="Times New Roman"/>
          <w:sz w:val="28"/>
          <w:szCs w:val="28"/>
        </w:rPr>
        <w:t xml:space="preserve">Минеральные воды и грязи. На территории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002995" w:rsidRPr="006E3558">
        <w:rPr>
          <w:rFonts w:ascii="Times New Roman" w:hAnsi="Times New Roman" w:cs="Times New Roman"/>
          <w:sz w:val="28"/>
          <w:szCs w:val="28"/>
        </w:rPr>
        <w:t xml:space="preserve"> располагаются слабоминерализованные (с минерализацией до 2 г/л) воды. Они вскрыты скважинами в долине р. Талая. Вода азотная, хлоридно-гидрокарбонатно-натриевая с содержанием кремниевой кислоты до 150 мг/л, минерализацией 0,5 г/л и повышенным содержанием фтора. На базе вод этого месторождения действуют курорт «Талая» и детский санаторий «Дружба». Здесь с использованием минеральных ванн лечат заболевания нервной системы, опорно-двигательного аппарата, гинекологические и другие. Кроме того, вода месторождения также используется для теплоснабжения.</w:t>
      </w:r>
      <w:r w:rsidR="007F334C" w:rsidRPr="006E3558">
        <w:rPr>
          <w:rFonts w:ascii="Times New Roman" w:hAnsi="Times New Roman" w:cs="Times New Roman"/>
          <w:sz w:val="28"/>
          <w:szCs w:val="28"/>
        </w:rPr>
        <w:t xml:space="preserve"> Слабоминерализованные термы </w:t>
      </w:r>
      <w:proofErr w:type="spellStart"/>
      <w:r w:rsidR="007F334C" w:rsidRPr="006E3558">
        <w:rPr>
          <w:rFonts w:ascii="Times New Roman" w:hAnsi="Times New Roman" w:cs="Times New Roman"/>
          <w:sz w:val="28"/>
          <w:szCs w:val="28"/>
        </w:rPr>
        <w:t>тальских</w:t>
      </w:r>
      <w:proofErr w:type="spellEnd"/>
      <w:r w:rsidR="007F334C" w:rsidRPr="006E3558">
        <w:rPr>
          <w:rFonts w:ascii="Times New Roman" w:hAnsi="Times New Roman" w:cs="Times New Roman"/>
          <w:sz w:val="28"/>
          <w:szCs w:val="28"/>
        </w:rPr>
        <w:t xml:space="preserve"> ключей и сапропели пресноводных озер Щучье и Налимное-1 используются с 1952 г.</w:t>
      </w:r>
    </w:p>
    <w:p w:rsidR="009A50D0" w:rsidRPr="006E3558" w:rsidRDefault="004A414D" w:rsidP="009E62B9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ab/>
      </w:r>
      <w:r w:rsidR="009A50D0" w:rsidRPr="006E3558">
        <w:rPr>
          <w:rFonts w:ascii="Times New Roman" w:hAnsi="Times New Roman" w:cs="Times New Roman"/>
          <w:sz w:val="28"/>
          <w:szCs w:val="28"/>
        </w:rPr>
        <w:t xml:space="preserve">Таким образом, Хасынский </w:t>
      </w:r>
      <w:r w:rsidR="00A43954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9A50D0" w:rsidRPr="006E3558">
        <w:rPr>
          <w:rFonts w:ascii="Times New Roman" w:hAnsi="Times New Roman" w:cs="Times New Roman"/>
          <w:sz w:val="28"/>
          <w:szCs w:val="28"/>
        </w:rPr>
        <w:t xml:space="preserve"> располагает ресурсами минеральных вод и грязей, позволяющими рассматривать вопрос о расширении санаторно-курортного лечения в области.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Лесные ландшафты Хасынского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6E3558">
        <w:rPr>
          <w:rFonts w:ascii="Times New Roman" w:hAnsi="Times New Roman" w:cs="Times New Roman"/>
          <w:sz w:val="28"/>
          <w:szCs w:val="28"/>
        </w:rPr>
        <w:t xml:space="preserve"> привлекательны прежде всего своими охотничьими угодьями, местами традиционного сбора грибов и ягод. Охота на диких животных, боровую и водоплавающую дичь, рыбалка на живописных реках для тысяч любителей природы являются действительно полноценным отдыхом, восстанавливающим здоровье и снимающим различные виды стрессов.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Природные заповедники и заказники согласно «Стратегии социального и экономического развития Магаданской области на период до 2025 года» </w:t>
      </w:r>
      <w:r w:rsidRPr="006E3558">
        <w:rPr>
          <w:rFonts w:ascii="Times New Roman" w:hAnsi="Times New Roman" w:cs="Times New Roman"/>
          <w:sz w:val="28"/>
          <w:szCs w:val="28"/>
        </w:rPr>
        <w:lastRenderedPageBreak/>
        <w:t>должны стать основой для широкого развития традиционных и новых видов туризма.  Основные мероприятия данного направления заложены в программе Магаданской области «Развитие культуры и туризма в Магаданской области»</w:t>
      </w:r>
      <w:r w:rsidR="00A1502F">
        <w:rPr>
          <w:rFonts w:ascii="Times New Roman" w:hAnsi="Times New Roman" w:cs="Times New Roman"/>
          <w:sz w:val="28"/>
          <w:szCs w:val="28"/>
        </w:rPr>
        <w:t>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>На сегодня можно выделить следующие популярные туристические маршруты, некоторые из которых относятся к категории экстремальных: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плато. Пешеходный маршрут: 160-й км Колымской трассы - река Ола - ручей Грозовой - река Нил - ручей Фигурный - река Итака - гора Лебединая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Магадавен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поселок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Мадаун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(75 км).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базальтовое плато славится месторождениями поделочных камней - агатами и халцедонами, в частности, в верховьях Олы и на гору Лебединая. Маршрут проходит по живописным долинам.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Эликчанские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озера. В древней ледниковой долине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Охотско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-Колымского водораздела вытянулась цепочка озер. Наиболее крупное из них - Гранд является истоком реки Яма. Живописные пейзажи, рыбалка, заросли жимолости, большая наледь в окрестностях сделали озера известными еще при освоении края. Здесь был санаторий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Дальстроя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, затем база отдыха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аткинских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рабочих. Сейчас озера, природный памятник Магаданской области, используются как прекрасное место отдыха. Подъезд с 188-го км Колымской трассы (8 км).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Сплав по рекам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Малтан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Водный маршрут: 188-й км Колымской трассы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Малтан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поселок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Синегорье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(250 км, 4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.). Главный путь снабжения первых приисков Колымы, открытый экспедицией Ю. А.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в 1928 г., просуществовал до постройки Колымской трассы. По рекам ежегодно в большую воду спускались до сотни больших лодок и плотов. На реках разбросано до 20 порогов,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шивер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Сложность некоторых доходит до 3 - 4 к. с. В реках знатная рыбалка. Над ущельем Порогов, в котором течет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, возвышаются высокие вершины хребта Больших Порогов 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Бахапчинских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гор.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Тальские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горячие ключи. Минеральный источник, известный с 1868 г., был долгое время базой курорта «Талая». Сейчас здесь </w:t>
      </w:r>
      <w:r w:rsidR="007B16A3">
        <w:rPr>
          <w:rFonts w:ascii="Times New Roman" w:hAnsi="Times New Roman" w:cs="Times New Roman"/>
          <w:sz w:val="28"/>
          <w:szCs w:val="28"/>
        </w:rPr>
        <w:t xml:space="preserve">ведется глобальная </w:t>
      </w:r>
      <w:r w:rsidR="007B16A3">
        <w:rPr>
          <w:rFonts w:ascii="Times New Roman" w:hAnsi="Times New Roman" w:cs="Times New Roman"/>
          <w:sz w:val="28"/>
          <w:szCs w:val="28"/>
        </w:rPr>
        <w:lastRenderedPageBreak/>
        <w:t>реставрация и капитальный ремонт бальнеологического курорта «санаторий «Талая»</w:t>
      </w:r>
      <w:r w:rsidRPr="006E3558">
        <w:rPr>
          <w:rFonts w:ascii="Times New Roman" w:hAnsi="Times New Roman" w:cs="Times New Roman"/>
          <w:sz w:val="28"/>
          <w:szCs w:val="28"/>
        </w:rPr>
        <w:t>. Красивые, с колоннадой здания, объединенные галереями, оставляют неизгладимое впечатление. Для лечения используются хлоридные гидрокарбонатные натриевые воды с большим количеством микроэлементов, целебные грязи. В окрестностях находятся красивые озера, вершины.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Майманджинский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хребет. </w:t>
      </w:r>
      <w:proofErr w:type="gramStart"/>
      <w:r w:rsidRPr="006E3558">
        <w:rPr>
          <w:rFonts w:ascii="Times New Roman" w:hAnsi="Times New Roman" w:cs="Times New Roman"/>
          <w:sz w:val="28"/>
          <w:szCs w:val="28"/>
        </w:rPr>
        <w:t>Пеше-лыжный</w:t>
      </w:r>
      <w:proofErr w:type="gramEnd"/>
      <w:r w:rsidRPr="006E3558">
        <w:rPr>
          <w:rFonts w:ascii="Times New Roman" w:hAnsi="Times New Roman" w:cs="Times New Roman"/>
          <w:sz w:val="28"/>
          <w:szCs w:val="28"/>
        </w:rPr>
        <w:t xml:space="preserve"> маршрут: поселок Талая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Чуритандя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Тэнгкели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Эликчанские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озера - река Яма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Дондычан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гора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Нух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Неорчан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- 143-й км Колымской трассы (180 км, 3 к. с.). Путь проходит по живописным долинам, через высокие перевалы, природные памятники. Восхождение на высшую точку района - гора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Нух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(1826 км) раздвинет для путешественника горизонты.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 - Верховья реки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Буюнда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Водный маршрут: поселок Арарат (нежилой)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Эльген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Буюнда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- 52-й км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Омсукчанской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трассы (170 км, 1 к. с.). Подъезд от поселка Талая по лесной дороге (24 км). Участок реки используется часто для сплава с рыбалкой. В спокойную гладь воды смотрятся высокие лиственницы и кучевые облачка, создавая впечатление плавания по одной из рек Русской равнины. Единственное препятствие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шивера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с валом 0,6 м за устьем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Эльгена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Рудник Днепровский. Бывший лагерь на одном из богатейших месторождений олова находится в бассейне реки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Нэригэ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Путь к нему от 267-го км Колымской трассы по старой дороге (18 км). Сохранились производственные строения, ограждение зоны, места захоронений заключенных. Их нелегкая жизнь рисуется бывшим узником этого лагеря писателем Крессом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Верноном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в романе «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Зекамерон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XX века».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Гора Фаины. Гора высотой 1386 м на востоке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Верхнеколымского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нагорья названа в честь Ф. К. Рабинович, первой женщины-геолога Колымы, открывшей богатые золотые россыпи в долинах рек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Гырба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Мылга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и их притоков. Ей принадлежит честь первых научных изысканий обширного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Омолонского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района. Была репрессирована. Умерла во время ленинградской блокады. Восхождение на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пикообразную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вершину наиболее просто с </w:t>
      </w:r>
      <w:r w:rsidRPr="006E3558">
        <w:rPr>
          <w:rFonts w:ascii="Times New Roman" w:hAnsi="Times New Roman" w:cs="Times New Roman"/>
          <w:sz w:val="28"/>
          <w:szCs w:val="28"/>
        </w:rPr>
        <w:lastRenderedPageBreak/>
        <w:t xml:space="preserve">верховьев ручья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Бутарский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, в долине которого есть лесная дорога (15 км). Начало маршрута с 310-го км Колымской трассы.</w:t>
      </w:r>
    </w:p>
    <w:p w:rsidR="00A1502F" w:rsidRDefault="00A1502F" w:rsidP="009138B7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4D" w:rsidRPr="006E3558" w:rsidRDefault="00B03CC2" w:rsidP="009138B7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t>3</w:t>
      </w:r>
      <w:r w:rsidR="009138B7" w:rsidRPr="006E3558">
        <w:rPr>
          <w:rFonts w:ascii="Times New Roman" w:hAnsi="Times New Roman" w:cs="Times New Roman"/>
          <w:b/>
          <w:sz w:val="28"/>
          <w:szCs w:val="28"/>
        </w:rPr>
        <w:t>. Демография</w:t>
      </w:r>
    </w:p>
    <w:p w:rsidR="009138B7" w:rsidRPr="006E3558" w:rsidRDefault="009138B7" w:rsidP="009138B7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59F" w:rsidRDefault="00EF7F31" w:rsidP="009F45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последние годы (период более 15 лет) в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Хасынском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муниципальном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округе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наблюдается отрицательная демографическая ситуация. Значительное влияние на формирование численности населения в последние годы оказывают миграционные процессы и высокая естественная убыль. Характерен постоянный отток населения в центральные районы Российской Федерации или в город Магадан. </w:t>
      </w:r>
    </w:p>
    <w:p w:rsidR="0097504B" w:rsidRPr="0097504B" w:rsidRDefault="0097504B" w:rsidP="0097504B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Всероссийской переписи населения в </w:t>
      </w:r>
      <w:proofErr w:type="spellStart"/>
      <w:r w:rsidRPr="009750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97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в 2023 году проживало 6934 человека из них: </w:t>
      </w:r>
      <w:proofErr w:type="spellStart"/>
      <w:r w:rsidRPr="00975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7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Палатка – 4044, </w:t>
      </w:r>
      <w:proofErr w:type="spellStart"/>
      <w:r w:rsidRPr="00975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7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Стекольный -2164, поселок </w:t>
      </w:r>
      <w:proofErr w:type="spellStart"/>
      <w:r w:rsidRPr="009750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</w:t>
      </w:r>
      <w:proofErr w:type="spellEnd"/>
      <w:r w:rsidRPr="0097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307, поселок Талая – 350, поселок Сплавная – 44, поселок Атка – 19 (3 семьи и дорожники), поселок </w:t>
      </w:r>
      <w:proofErr w:type="spellStart"/>
      <w:r w:rsidRPr="00975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Карамкен</w:t>
      </w:r>
      <w:proofErr w:type="spellEnd"/>
      <w:r w:rsidRPr="0097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3.</w:t>
      </w:r>
    </w:p>
    <w:p w:rsidR="0097504B" w:rsidRPr="0097504B" w:rsidRDefault="0097504B" w:rsidP="0097504B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отдел ЗАГС осуществляя государственные полномочия по государственной регистрации актов гражданского состояния на территории Хасынского района зарегистрировал 302 акта гражданского состояния, из них о рождении 56 ед., о смерти 93 ед., о заключении брака 77 ед. </w:t>
      </w:r>
    </w:p>
    <w:p w:rsidR="00944A79" w:rsidRDefault="00944A79" w:rsidP="00EF7F3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EF7F31" w:rsidRDefault="00EF7F31" w:rsidP="00EF7F3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Динамика ч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исленность населения в </w:t>
      </w:r>
      <w:proofErr w:type="spellStart"/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за 2013-2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A44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1985"/>
        <w:gridCol w:w="675"/>
        <w:gridCol w:w="709"/>
        <w:gridCol w:w="708"/>
        <w:gridCol w:w="709"/>
        <w:gridCol w:w="709"/>
        <w:gridCol w:w="709"/>
        <w:gridCol w:w="708"/>
        <w:gridCol w:w="709"/>
        <w:gridCol w:w="7"/>
        <w:gridCol w:w="844"/>
        <w:gridCol w:w="7"/>
        <w:gridCol w:w="701"/>
        <w:gridCol w:w="7"/>
        <w:gridCol w:w="701"/>
        <w:gridCol w:w="7"/>
      </w:tblGrid>
      <w:tr w:rsidR="0097504B" w:rsidRPr="009F459F" w:rsidTr="000F3338">
        <w:trPr>
          <w:cantSplit/>
          <w:trHeight w:val="300"/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5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постоянного населения, чел.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04B" w:rsidRPr="009F459F" w:rsidTr="000F3338">
        <w:trPr>
          <w:gridAfter w:val="1"/>
          <w:wAfter w:w="7" w:type="dxa"/>
          <w:cantSplit/>
          <w:trHeight w:val="300"/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EF7F3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Default="0097504B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Default="0097504B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97504B" w:rsidRPr="009F459F" w:rsidTr="000F3338">
        <w:trPr>
          <w:gridAfter w:val="1"/>
          <w:wAfter w:w="7" w:type="dxa"/>
          <w:trHeight w:val="283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Pr="009F459F" w:rsidRDefault="0097504B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Default="0097504B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Default="0097504B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7504B" w:rsidRPr="009F459F" w:rsidTr="000F3338">
        <w:trPr>
          <w:gridAfter w:val="1"/>
          <w:wAfter w:w="7" w:type="dxa"/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F459F">
            <w:pPr>
              <w:suppressAutoHyphens/>
              <w:snapToGrid w:val="0"/>
              <w:spacing w:after="0" w:line="240" w:lineRule="auto"/>
              <w:ind w:left="-531" w:firstLine="531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п. Палатка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3757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04B" w:rsidRPr="009F459F" w:rsidRDefault="0097504B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3579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3555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3562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Default="00944A79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3571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Default="000F3338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4044</w:t>
            </w:r>
          </w:p>
        </w:tc>
      </w:tr>
      <w:tr w:rsidR="0097504B" w:rsidRPr="009F459F" w:rsidTr="000F3338">
        <w:trPr>
          <w:gridAfter w:val="1"/>
          <w:wAfter w:w="7" w:type="dxa"/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п. Стекольный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1839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04B" w:rsidRPr="009F459F" w:rsidRDefault="0097504B" w:rsidP="00112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1749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1663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1699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F4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1675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Default="00944A79" w:rsidP="009F4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Default="000F3338" w:rsidP="009F4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2164</w:t>
            </w:r>
          </w:p>
        </w:tc>
      </w:tr>
      <w:tr w:rsidR="0097504B" w:rsidRPr="009F459F" w:rsidTr="000F3338">
        <w:trPr>
          <w:gridAfter w:val="1"/>
          <w:wAfter w:w="7" w:type="dxa"/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п. </w:t>
            </w:r>
            <w:proofErr w:type="spellStart"/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Хасын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04B" w:rsidRPr="009F459F" w:rsidRDefault="0097504B" w:rsidP="00112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Default="00944A7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Default="000F3338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307</w:t>
            </w:r>
          </w:p>
        </w:tc>
      </w:tr>
      <w:tr w:rsidR="0097504B" w:rsidRPr="009F459F" w:rsidTr="000F3338">
        <w:trPr>
          <w:gridAfter w:val="1"/>
          <w:wAfter w:w="7" w:type="dxa"/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п. Атка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391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Default="00944A7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Default="000F3338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</w:t>
            </w:r>
          </w:p>
        </w:tc>
      </w:tr>
      <w:tr w:rsidR="0097504B" w:rsidRPr="009F459F" w:rsidTr="000F3338">
        <w:trPr>
          <w:gridAfter w:val="1"/>
          <w:wAfter w:w="7" w:type="dxa"/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п. Талая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Default="00944A7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Default="000F3338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350</w:t>
            </w:r>
          </w:p>
        </w:tc>
      </w:tr>
      <w:tr w:rsidR="0097504B" w:rsidRPr="009F459F" w:rsidTr="000F3338">
        <w:trPr>
          <w:gridAfter w:val="1"/>
          <w:wAfter w:w="7" w:type="dxa"/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с. Сплавная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Pr="009F459F" w:rsidRDefault="0097504B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Default="00944A7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04B" w:rsidRDefault="000F3338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</w:t>
            </w:r>
          </w:p>
        </w:tc>
      </w:tr>
      <w:tr w:rsidR="0097504B" w:rsidRPr="009F459F" w:rsidTr="000F3338">
        <w:trPr>
          <w:gridAfter w:val="1"/>
          <w:wAfter w:w="7" w:type="dxa"/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1268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Итого по округу: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7082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6462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Pr="009F459F" w:rsidRDefault="0097504B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6219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Pr="009F459F" w:rsidRDefault="0097504B" w:rsidP="009F45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6172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Default="00944A79" w:rsidP="009F45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6132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4B" w:rsidRDefault="000F3338" w:rsidP="009F45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6934</w:t>
            </w:r>
          </w:p>
        </w:tc>
      </w:tr>
    </w:tbl>
    <w:p w:rsidR="00EF7F31" w:rsidRDefault="00EF7F31" w:rsidP="00EF7F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рождаемости, смертности и миграции населения </w:t>
      </w:r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2012-20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4A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B57B29" w:rsidRPr="006E3558" w:rsidRDefault="00B57B29" w:rsidP="00EF7F3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zh-CN"/>
        </w:rPr>
      </w:pPr>
    </w:p>
    <w:tbl>
      <w:tblPr>
        <w:tblW w:w="99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6362D1" w:rsidRPr="006E3558" w:rsidTr="006362D1">
        <w:trPr>
          <w:trHeight w:val="2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Категория /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6362D1" w:rsidRPr="006E3558" w:rsidTr="006362D1">
        <w:trPr>
          <w:trHeight w:val="2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2D1" w:rsidRPr="006E3558" w:rsidTr="006362D1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Родившиеся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Default="00944A7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362D1" w:rsidRPr="006E3558" w:rsidTr="006362D1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Умершие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Default="00944A7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6362D1" w:rsidRPr="006E3558" w:rsidTr="006362D1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Приехавшие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Default="00944A7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</w:tr>
      <w:tr w:rsidR="006362D1" w:rsidRPr="006E3558" w:rsidTr="006362D1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Уехавшие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Pr="00FC797D" w:rsidRDefault="006362D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D1" w:rsidRDefault="00944A7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</w:tr>
    </w:tbl>
    <w:p w:rsidR="004A414D" w:rsidRPr="006E3558" w:rsidRDefault="001670BD" w:rsidP="00A41CFA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lastRenderedPageBreak/>
        <w:t>4. Уровень жизни населения</w:t>
      </w:r>
    </w:p>
    <w:p w:rsidR="00A41CFA" w:rsidRPr="006E3558" w:rsidRDefault="00A41CFA" w:rsidP="00457B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CFA" w:rsidRPr="006E3558" w:rsidRDefault="00A41CFA" w:rsidP="00EC472A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доходы населения складываются в основном из заработной платы и доходов от предпринимательской деятельности.</w:t>
      </w:r>
    </w:p>
    <w:p w:rsidR="00D53338" w:rsidRPr="00D53338" w:rsidRDefault="00D53338" w:rsidP="00EC472A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Среднемесячная номинальная начисленная заработная плата по крупным и средним предприятиям Хасынского </w:t>
      </w:r>
      <w:r w:rsidR="00A4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Магаданской области</w:t>
      </w: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субъектов СМП) составила за 202</w:t>
      </w:r>
      <w:r w:rsidR="0063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9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110002,5</w:t>
      </w: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 </w:t>
      </w:r>
    </w:p>
    <w:p w:rsidR="00D53338" w:rsidRPr="00D53338" w:rsidRDefault="00D53338" w:rsidP="00EC472A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работников крупных и средних предприятий за 202</w:t>
      </w:r>
      <w:r w:rsidR="009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составила </w:t>
      </w:r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1956</w:t>
      </w: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384AFD" w:rsidRPr="006E3558" w:rsidRDefault="00384AFD" w:rsidP="00EC472A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</w:t>
      </w:r>
      <w:r w:rsidR="007D4B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67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службе занятости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</w:t>
      </w:r>
      <w:r w:rsidR="0016674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гражданина</w:t>
      </w:r>
      <w:r w:rsidR="00112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0BD" w:rsidRPr="006E3558" w:rsidRDefault="001670BD" w:rsidP="00EC472A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695" w:rsidRPr="008F7E34" w:rsidRDefault="00685695" w:rsidP="00EC472A">
      <w:pPr>
        <w:suppressAutoHyphens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5. Экономика</w:t>
      </w:r>
    </w:p>
    <w:p w:rsidR="00685695" w:rsidRPr="006E3558" w:rsidRDefault="00685695" w:rsidP="00EC472A">
      <w:pPr>
        <w:tabs>
          <w:tab w:val="left" w:pos="3871"/>
        </w:tabs>
        <w:suppressAutoHyphens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85695" w:rsidRPr="006E3558" w:rsidRDefault="00685695" w:rsidP="00EC472A">
      <w:pPr>
        <w:suppressAutoHyphens/>
        <w:spacing w:after="0" w:line="360" w:lineRule="auto"/>
        <w:ind w:left="142" w:firstLine="567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Развито сельское хозяйство. Округ перспективен для ведения туризма. Здесь расположена главная здравница Северо-Востока России — водно-грязевый курорт Талая. </w:t>
      </w:r>
    </w:p>
    <w:p w:rsidR="00685695" w:rsidRDefault="00685695" w:rsidP="00EC472A">
      <w:pPr>
        <w:suppressAutoHyphens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Хасынском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D5EE1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муниципальном округе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развивается пищевая промышленность. Стабильно работают хлебопекарные предприятия, которые постоянно расширяют ассортимент выпускаемой продукции и повышают её качество. </w:t>
      </w:r>
    </w:p>
    <w:p w:rsidR="00D53338" w:rsidRPr="00D53338" w:rsidRDefault="001C17F0" w:rsidP="00EC472A">
      <w:pPr>
        <w:spacing w:after="0" w:line="360" w:lineRule="auto"/>
        <w:ind w:left="142" w:firstLine="567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В</w:t>
      </w:r>
      <w:r w:rsidR="00D53338"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сельском населенном пункте п. Талая,</w:t>
      </w:r>
      <w:r w:rsidR="00EC472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осуществляет деятельность АПК «Талая</w:t>
      </w:r>
      <w:proofErr w:type="gramStart"/>
      <w:r w:rsidR="00EC472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», </w:t>
      </w:r>
      <w:r w:rsidR="00D53338"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инвестором</w:t>
      </w:r>
      <w:proofErr w:type="gramEnd"/>
      <w:r w:rsidR="00D53338"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проекта является первый заместитель председателя Магаданской областной думы </w:t>
      </w:r>
      <w:proofErr w:type="spellStart"/>
      <w:r w:rsidR="00D53338"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Басанский</w:t>
      </w:r>
      <w:proofErr w:type="spellEnd"/>
      <w:r w:rsidR="00D53338"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А.А.</w:t>
      </w:r>
      <w:r w:rsidR="00D53338" w:rsidRPr="00D53338">
        <w:rPr>
          <w:rFonts w:ascii="Calibri" w:eastAsia="Calibri" w:hAnsi="Calibri" w:cs="Times New Roman"/>
        </w:rPr>
        <w:t xml:space="preserve"> </w:t>
      </w:r>
    </w:p>
    <w:p w:rsidR="00D53338" w:rsidRPr="00D53338" w:rsidRDefault="00D53338" w:rsidP="00EC472A">
      <w:pPr>
        <w:spacing w:after="0" w:line="360" w:lineRule="auto"/>
        <w:ind w:firstLine="709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D53338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тепличном комплексе </w:t>
      </w:r>
      <w:r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выращивают огурцы, помидоры, </w:t>
      </w:r>
      <w:r w:rsidR="00EC472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перец, </w:t>
      </w:r>
      <w:r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зелень и клубнику. </w:t>
      </w:r>
    </w:p>
    <w:p w:rsidR="00685695" w:rsidRPr="008F7E34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8F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Малое и среднее предпринимательство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благоприятных условий для дальнейшего устойчивого и динамичного развития малого и среднего предпринимательства, как основного компонента рыночной экономики, важнейшего инструмента создания новых рабочих мест, насыщения рынка товаров и услуг, источника пополнения бюджета, повышение 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конкурентоспособности субъектов малого и среднего предпринимательства в </w:t>
      </w:r>
      <w:proofErr w:type="spell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были реализованы следующие мероприятия муниципальной программы «Развитие малого и среднего предпринимательства в </w:t>
      </w:r>
      <w:proofErr w:type="spell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 поддержки в виде предоставления субсидии на возмещение части произведенных расходов по приобретению оборудования, материалов;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предоставления субсидии на возмещение части затрат по расходу </w:t>
      </w:r>
      <w:proofErr w:type="spell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электроэнергии, осуществляющих на территории Хасынского округа выпечку хлеба, электроэнергии;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субсидии на компенсацию частично </w:t>
      </w:r>
      <w:proofErr w:type="gram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  затрат</w:t>
      </w:r>
      <w:proofErr w:type="gram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сельского хозяйства на территории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695" w:rsidRPr="008F7E34" w:rsidRDefault="00685695" w:rsidP="00EC472A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8F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Потребительский рынок</w:t>
      </w:r>
    </w:p>
    <w:p w:rsidR="00685695" w:rsidRPr="006E3558" w:rsidRDefault="00685695" w:rsidP="00EC472A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потребительского рынка в </w:t>
      </w:r>
      <w:proofErr w:type="spell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как стабильное, с устойчивыми темпами развития, соответствующим уровнем насыщенности товарами и услугами, достаточно развитой сетью предприятий торговли.</w:t>
      </w:r>
    </w:p>
    <w:p w:rsidR="00EC472A" w:rsidRP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 организаций в 202</w:t>
      </w:r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составила </w:t>
      </w:r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2375,</w:t>
      </w:r>
      <w:proofErr w:type="gramStart"/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</w:t>
      </w:r>
      <w:proofErr w:type="gramEnd"/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EC472A" w:rsidRP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реализации платных услуг населению в действующих ценах составил </w:t>
      </w:r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321,</w:t>
      </w:r>
      <w:proofErr w:type="gramStart"/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</w:t>
      </w:r>
      <w:proofErr w:type="gramEnd"/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</w:p>
    <w:p w:rsidR="00EC472A" w:rsidRP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Оборот общественного питания составил </w:t>
      </w:r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</w:t>
      </w:r>
      <w:proofErr w:type="gramStart"/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</w:t>
      </w:r>
      <w:proofErr w:type="gramEnd"/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</w:p>
    <w:p w:rsidR="00EC472A" w:rsidRP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 розничной торговли крупных и средних организаций в 202</w:t>
      </w:r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 </w:t>
      </w:r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194,2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рублей.</w:t>
      </w:r>
    </w:p>
    <w:p w:rsidR="00EC472A" w:rsidRP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в районе в летние время на постоянной основе проводились ярмарки выходного дня. В 202</w:t>
      </w:r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 1</w:t>
      </w:r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ярмарок выходного дня. </w:t>
      </w:r>
    </w:p>
    <w:p w:rsid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Ярмарочная торговля обеспечивает потребителей свежей продукцией местных производителей.</w:t>
      </w:r>
    </w:p>
    <w:p w:rsidR="0016674A" w:rsidRDefault="0016674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74A" w:rsidRDefault="0016674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695" w:rsidRPr="008F7E34" w:rsidRDefault="00EC472A" w:rsidP="00EC472A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685695" w:rsidRPr="008F7E34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Инвестиции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Последние годы характерны значительным притоком инвестиций в реальные сектора экономики. Хасынский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муниципальный округ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своему производственному потенциалу является достаточно инвестиционно-привлекательным.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Об инвестиционной привлекательности свидетельствуют следующие показатели: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округ располагает ресурсами минеральных вод и грязей, позволяющими рассматривать вопрос о расширении санаторно-курортного лечения в области. Уникальным рекреационно-туристским ресурсом обладает район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Тальского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месторождения минеральных термальных вод. Слабоминерализованные термы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тальских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ключей и сапропели пресноводных озер Щучье и Налимное-1 используются с 1952 г. бальнеологическим санаторием «Талая» для лечения многих заболеваний;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северная часть Хасынского округа относится к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верхнеколымской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рекреационной зоне. Охватывает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Верхнеколымское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нагорье, северные склоны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Охотско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-Колымского водораздела, хребет Черского и его отроги. Эта территория распространения горного (пешего и лыжного), спортивно-охотничьего и рыболовного туризма;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наличие лесного фонда. Леса, в основном хвойные, занимающие 97,7%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развитая транспортная инфраструктура. По территории округа проходит автомобильная трасса федерального значения «Колыма».</w:t>
      </w:r>
    </w:p>
    <w:p w:rsidR="006451C0" w:rsidRPr="006E3558" w:rsidRDefault="002B23C0" w:rsidP="008F7E3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B23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Инвестиции в основной капитал составили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D5333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16674A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 </w:t>
      </w:r>
      <w:r w:rsidR="001A0506">
        <w:rPr>
          <w:rFonts w:ascii="Times New Roman" w:eastAsia="Calibri" w:hAnsi="Times New Roman" w:cs="Times New Roman"/>
          <w:sz w:val="28"/>
          <w:szCs w:val="28"/>
          <w:lang w:eastAsia="zh-CN"/>
        </w:rPr>
        <w:t>680,5</w:t>
      </w:r>
      <w:r w:rsidR="00D5333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млн. рублей</w:t>
      </w:r>
      <w:r w:rsidR="006451C0"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DA37ED" w:rsidRDefault="00DA37ED" w:rsidP="00D53338">
      <w:pPr>
        <w:tabs>
          <w:tab w:val="left" w:pos="3647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t>6.Улично-дорожная сеть и транспортное обслуживание</w:t>
      </w:r>
    </w:p>
    <w:p w:rsidR="00FE6D5F" w:rsidRPr="006E3558" w:rsidRDefault="00FE6D5F" w:rsidP="00DA37ED">
      <w:pPr>
        <w:tabs>
          <w:tab w:val="left" w:pos="364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7ED" w:rsidRPr="006E3558" w:rsidRDefault="00DA37ED" w:rsidP="00FE6D5F">
      <w:pPr>
        <w:tabs>
          <w:tab w:val="left" w:pos="364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Хасынском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</w:t>
      </w:r>
      <w:r w:rsidR="002D5EE1">
        <w:rPr>
          <w:rFonts w:ascii="Times New Roman" w:hAnsi="Times New Roman" w:cs="Times New Roman"/>
          <w:sz w:val="28"/>
          <w:szCs w:val="28"/>
        </w:rPr>
        <w:t>муниципальном округе Магаданской области</w:t>
      </w:r>
      <w:r w:rsidRPr="006E3558">
        <w:rPr>
          <w:rFonts w:ascii="Times New Roman" w:hAnsi="Times New Roman" w:cs="Times New Roman"/>
          <w:sz w:val="28"/>
          <w:szCs w:val="28"/>
        </w:rPr>
        <w:t xml:space="preserve"> автомобильный транспорт является основным в обеспечении грузовых и пассажирских перевозок. Железнодорожное и авиасообщение отсутствует. Ближайший морской порт находиться в городе Магадан. В пределах </w:t>
      </w:r>
      <w:r w:rsidR="00A43954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Магаданской области</w:t>
      </w:r>
      <w:r w:rsidRPr="006E3558">
        <w:rPr>
          <w:rFonts w:ascii="Times New Roman" w:hAnsi="Times New Roman" w:cs="Times New Roman"/>
          <w:sz w:val="28"/>
          <w:szCs w:val="28"/>
        </w:rPr>
        <w:t xml:space="preserve"> судоходство по рекам не осуществляется.</w:t>
      </w:r>
    </w:p>
    <w:p w:rsidR="002723BB" w:rsidRPr="006E3558" w:rsidRDefault="00DA37ED" w:rsidP="00FE6D5F">
      <w:pPr>
        <w:tabs>
          <w:tab w:val="left" w:pos="364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>Сложившаяся автодорожная сеть формирует структуру расселения и состоит из федеральной автодороги Р-504 «Колыма», Якутск-Магадан – 305 км, региональной автодороги «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к п. Талая» – 36,8 км, дорог межмуниципального значения «Палатка-Кулу-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Нексикан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» - 42 км, «Герба-Омсукчан» - 68,5 км и дорог местного значения – 70,3 км. Для населенных пунктов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6E3558">
        <w:rPr>
          <w:rFonts w:ascii="Times New Roman" w:hAnsi="Times New Roman" w:cs="Times New Roman"/>
          <w:sz w:val="28"/>
          <w:szCs w:val="28"/>
        </w:rPr>
        <w:t xml:space="preserve"> дороги являются единственным способом сообщения. Покрытие автодорог преимущественно грунтовое, твердое (асфальтированное, щебеночное, гравийное).</w:t>
      </w:r>
    </w:p>
    <w:p w:rsidR="00046283" w:rsidRDefault="00DA37ED" w:rsidP="00EF4BB1">
      <w:pPr>
        <w:tabs>
          <w:tab w:val="left" w:pos="3647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t>7.</w:t>
      </w:r>
      <w:r w:rsidR="00046283" w:rsidRPr="006E3558">
        <w:rPr>
          <w:b/>
          <w:sz w:val="28"/>
          <w:szCs w:val="28"/>
        </w:rPr>
        <w:t xml:space="preserve"> </w:t>
      </w:r>
      <w:r w:rsidR="00046283" w:rsidRPr="006E3558">
        <w:rPr>
          <w:rFonts w:ascii="Times New Roman" w:hAnsi="Times New Roman" w:cs="Times New Roman"/>
          <w:b/>
          <w:sz w:val="28"/>
          <w:szCs w:val="28"/>
        </w:rPr>
        <w:t>Инженерное обеспечение территории</w:t>
      </w:r>
    </w:p>
    <w:p w:rsidR="00FE6D5F" w:rsidRPr="006E3558" w:rsidRDefault="00FE6D5F" w:rsidP="00EF4BB1">
      <w:pPr>
        <w:tabs>
          <w:tab w:val="left" w:pos="3647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283" w:rsidRPr="00FE6D5F" w:rsidRDefault="00046283" w:rsidP="00046283">
      <w:pPr>
        <w:tabs>
          <w:tab w:val="left" w:pos="364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D5F">
        <w:rPr>
          <w:rFonts w:ascii="Times New Roman" w:hAnsi="Times New Roman" w:cs="Times New Roman"/>
          <w:b/>
          <w:sz w:val="28"/>
          <w:szCs w:val="28"/>
          <w:u w:val="single"/>
        </w:rPr>
        <w:t>Коммунальное обслуживание</w:t>
      </w:r>
    </w:p>
    <w:p w:rsidR="00046283" w:rsidRPr="006E3558" w:rsidRDefault="00046283" w:rsidP="00FE6D5F">
      <w:pPr>
        <w:tabs>
          <w:tab w:val="left" w:pos="3647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На территории Хасынского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6E3558">
        <w:rPr>
          <w:rFonts w:ascii="Times New Roman" w:hAnsi="Times New Roman" w:cs="Times New Roman"/>
          <w:sz w:val="28"/>
          <w:szCs w:val="28"/>
        </w:rPr>
        <w:t xml:space="preserve"> в сфере коммунального обслуживания действуют следующие организации   МУП «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Комэнерго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6E3558">
        <w:rPr>
          <w:rFonts w:ascii="Times New Roman" w:hAnsi="Times New Roman" w:cs="Times New Roman"/>
          <w:sz w:val="28"/>
          <w:szCs w:val="28"/>
        </w:rPr>
        <w:t>, МУП «Стекольный-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комэнерго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».</w:t>
      </w:r>
    </w:p>
    <w:p w:rsidR="00ED7FDC" w:rsidRPr="00FE6D5F" w:rsidRDefault="00ED7FDC" w:rsidP="00FE6D5F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FE6D5F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Электроснабжение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Электроснабжение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осуществляется централизовано от энергосистемы Магаданской области. Транспортировку электроэнергии осуществляет филиал ОАО «Магаданэнерго» «Южные электрические сети». Основные подстанции: ПС 220/110/35/6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«Палатка»,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ТП – «72 км» 35/6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 ТП «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Хасын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 35/10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 «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Карамкен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 35/6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, «Сплавная» 35/0,4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кВ.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Питание подстанции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ПС 220/110/35/6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«Палатка» осуществляется по двум фидерам с Колымской ГЭС через поселок Усть-Омчуг ВЛ 220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150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кВ.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Распределение электроэнергии по поселку осуществляется на 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 трансформаторных подстанций 6/0,4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на 35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 трансформаторной подстанции 35/6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Электрокотельная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мощностью 2×1000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D7FDC" w:rsidRPr="00905D1E" w:rsidRDefault="00ED7FDC" w:rsidP="00FE6D5F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Водоснабжение</w:t>
      </w:r>
    </w:p>
    <w:p w:rsidR="00ED7FDC" w:rsidRPr="006E3558" w:rsidRDefault="00ED7FDC" w:rsidP="00FE6D5F">
      <w:pPr>
        <w:suppressAutoHyphens/>
        <w:spacing w:after="0" w:line="360" w:lineRule="auto"/>
        <w:ind w:firstLine="567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На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действуют централизованные системы хозяйственно-питьевого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водоснабжения. Разработана схема водоснабжения и водоотведения муниципального образования «Поселок Палатка». </w:t>
      </w:r>
    </w:p>
    <w:p w:rsidR="00ED7FDC" w:rsidRPr="006E3558" w:rsidRDefault="00ED7FDC" w:rsidP="00FE6D5F">
      <w:pPr>
        <w:suppressAutoHyphens/>
        <w:spacing w:after="0" w:line="360" w:lineRule="auto"/>
        <w:ind w:firstLine="567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Водоснабжение поселка Палатка осуществляется от водозабора «Центральный», в состав которого входят 3 подземных скважины в отдельных павильонах, станция обеззараживания воды. Бактерицидная установка представлена тремя лампами марки ОВ – 50 производительностью 50 м куб./ час. Скважины расположены по адресу: Магаданская область, Хасынский округ г. Магадана, п. Палатка. Скважины предназначены для добычи воды для хозяйственно-питьевых целей. Ближайший водный объект – р.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D7FDC" w:rsidRPr="00905D1E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Теплоснабжение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Согласно схеме водоснабжения и водоотведения муниципального образования «поселок Палатка» теплоснабжение, горячее водоснабжение в п. Палатка и п.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осуществляется централизовано. К системе горячего водоснабжения подключены здания жилого фонда, административные и производственные здания.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п. Палатка расположены котельные № 1 мазутная и № 2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электрокотельная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 Средняя продолжительность отопительного периода – 280 дней, средняя температура воздуха наиболее холодной пятидневки – минус 35град, средняя температура воздуха отопительного периода – минус 10 град, средняя скорость ветра отопительного периода – 2,4 м/сек.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</w:p>
    <w:p w:rsidR="00ED7FDC" w:rsidRPr="00905D1E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Водоотведение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действует система централизованной канализации для сбора и отвода сточных вод. Система включает в себя очистные сооружения, расположенные в п. Палатка в южной части, две канализационные насосные станции, сети водоотведения.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Схема водоотведения, объединенная для жилых и общественных зданий, раздельная, т.е. хозяйственно-бытовые и производственные сточные воды отводятся системой самотечных и напорных трубопроводов, а талые и дождевые воды открытым способом по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спланированной территории. От некоторых производственных зданий стоки отводятся в выгребные ямы.</w:t>
      </w:r>
    </w:p>
    <w:p w:rsidR="00ED7FDC" w:rsidRPr="00905D1E" w:rsidRDefault="00ED7FDC" w:rsidP="00FE6D5F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Связь</w:t>
      </w:r>
    </w:p>
    <w:p w:rsidR="00ED7FDC" w:rsidRDefault="00ED7FDC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функционируют 4 отделения почтовой связи. Проведен интернет, телекоммуникация которого осуществляется АО «Ростелеком». Иные провайдеры сети интернет осуществляют спутниковую связь. Междугородную и международную телефонную связь предоставляет АО «Ростелеком», а также операторы сотовой связи «Билайн», «МТС», «Мегафон», «Теле2». Обеспеченность стационарной телефонной связью составляет 1027 аппаратов. На территории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сфере связи действуют: ОАО «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Магадангеосвязь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», ООО «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Геосвязь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».</w:t>
      </w:r>
    </w:p>
    <w:p w:rsidR="00DE0647" w:rsidRPr="00DE0647" w:rsidRDefault="00DE0647" w:rsidP="00DE0647">
      <w:pPr>
        <w:tabs>
          <w:tab w:val="left" w:pos="2992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0647">
        <w:rPr>
          <w:rFonts w:ascii="Times New Roman" w:hAnsi="Times New Roman" w:cs="Times New Roman"/>
          <w:b/>
          <w:sz w:val="28"/>
          <w:szCs w:val="28"/>
        </w:rPr>
        <w:t>8. Нормотворчество</w:t>
      </w:r>
    </w:p>
    <w:p w:rsidR="00091F6B" w:rsidRPr="00091F6B" w:rsidRDefault="00091F6B" w:rsidP="00091F6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F6B">
        <w:rPr>
          <w:rFonts w:ascii="Times New Roman" w:eastAsia="Calibri" w:hAnsi="Times New Roman" w:cs="Times New Roman"/>
          <w:sz w:val="28"/>
          <w:szCs w:val="28"/>
        </w:rPr>
        <w:t xml:space="preserve">Администрация Хасынского </w:t>
      </w:r>
      <w:r w:rsidR="005D77B3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091F6B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D77B3">
        <w:rPr>
          <w:rFonts w:ascii="Times New Roman" w:eastAsia="Calibri" w:hAnsi="Times New Roman" w:cs="Times New Roman"/>
          <w:sz w:val="28"/>
          <w:szCs w:val="28"/>
        </w:rPr>
        <w:t xml:space="preserve"> магаданской </w:t>
      </w:r>
      <w:r w:rsidR="00A43954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A43954" w:rsidRPr="00091F6B">
        <w:rPr>
          <w:rFonts w:ascii="Times New Roman" w:eastAsia="Calibri" w:hAnsi="Times New Roman" w:cs="Times New Roman"/>
          <w:sz w:val="28"/>
          <w:szCs w:val="28"/>
        </w:rPr>
        <w:t>успешно</w:t>
      </w:r>
      <w:r w:rsidRPr="00091F6B">
        <w:rPr>
          <w:rFonts w:ascii="Times New Roman" w:eastAsia="Calibri" w:hAnsi="Times New Roman" w:cs="Times New Roman"/>
          <w:sz w:val="28"/>
          <w:szCs w:val="28"/>
        </w:rPr>
        <w:t xml:space="preserve"> справляется с задачами, поставленными в рамках внедрения Стандарта деятельности органов местного самоуправления муниципальных образований Магаданской области по обеспечению благоприятного инвестиционного климата, а также соблюдения его требований по итогам внедрения: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-разработана и утверждена «инвестиционная декларация»;</w:t>
      </w:r>
    </w:p>
    <w:p w:rsidR="00A14467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4467" w:rsidRPr="00A14467">
        <w:t xml:space="preserve"> 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«Стратегический план развития инвестиционной и предпринимательской деятельности в муниципальном образова</w:t>
      </w:r>
      <w:r w:rsidR="005D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5D7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 инвестиционный совет при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является постоянно действующим совещательным органом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обеспечивающий проведение единой инвестиционной политики в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создан совет предпринимателей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является коллегиальным органом, созданный с целью развития малого и среднего предпринимательства на территории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467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 w:rsidR="00A43954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предпринимательства» в которых утвержден Перечень предлагаемого к передаче в аренду недвижимого имущества, необходимого для деятельности  субъектов малого и среднего предпринимательства.</w:t>
      </w:r>
    </w:p>
    <w:p w:rsidR="00091F6B" w:rsidRPr="00091F6B" w:rsidRDefault="00A14467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6B"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 и утвержден постановлением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="00091F6B"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предоставления земельных участков для строительства на 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правил</w:t>
      </w:r>
      <w:r w:rsid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467" w:rsidRPr="00091F6B" w:rsidRDefault="00A14467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467">
        <w:t xml:space="preserve"> 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представителей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-Постановлением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Порядок проведения оценки регулирующего воздействия проектов муниципальных нормативных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экспертизы действующих муниципальных нормативных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 на территории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постановлением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04.05.2017 №499 внесены изменения в Порядок проведения оценки регулирующего воздействия проектов муниципальных нормативных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экспертизы действующих муниципальных нормативных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 на территории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постановлением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10.04.2017 № 364 утверждена методика проведения оценки регулирующего воздействия проектов муниципальных нормативных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экспертизы действующих муниципальных нормативно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затрагивающих вопросы осуществления предпринимательской и инвестиционной деятельности на территории муниципального образовани</w:t>
      </w:r>
      <w:r w:rsid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22D5" w:rsidRDefault="008222D5" w:rsidP="00091F6B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B77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3DE" w:rsidRDefault="00E363DE" w:rsidP="00E363DE">
      <w:pPr>
        <w:tabs>
          <w:tab w:val="left" w:pos="2637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  <w:t>____________________</w:t>
      </w:r>
    </w:p>
    <w:p w:rsidR="00E363DE" w:rsidRPr="00E363DE" w:rsidRDefault="00E363DE" w:rsidP="00A34A47">
      <w:pPr>
        <w:tabs>
          <w:tab w:val="left" w:pos="3142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34A47" w:rsidRDefault="00A34A47" w:rsidP="00A34A47">
      <w:pPr>
        <w:tabs>
          <w:tab w:val="left" w:pos="3142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222D5" w:rsidRDefault="008222D5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05D1E" w:rsidRDefault="00905D1E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05D1E" w:rsidRPr="006E3558" w:rsidRDefault="00905D1E" w:rsidP="00FE6D5F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</w:p>
    <w:p w:rsidR="00046283" w:rsidRPr="00F35CFF" w:rsidRDefault="00046283" w:rsidP="00FE6D5F">
      <w:pPr>
        <w:tabs>
          <w:tab w:val="left" w:pos="3647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6283" w:rsidRPr="00F35CFF" w:rsidSect="002D5E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555" w:hanging="45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55" w:hanging="454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/>
        <w:b w:val="0"/>
        <w:bCs w:val="0"/>
        <w:spacing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2" w:hanging="29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tabs>
          <w:tab w:val="num" w:pos="0"/>
        </w:tabs>
        <w:ind w:left="2676" w:hanging="298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3724" w:hanging="298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4773" w:hanging="298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5821" w:hanging="298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6869" w:hanging="298"/>
      </w:pPr>
      <w:rPr>
        <w:rFonts w:ascii="Liberation Serif" w:hAnsi="Liberation Serif" w:cs="Liberation Serif"/>
      </w:rPr>
    </w:lvl>
  </w:abstractNum>
  <w:abstractNum w:abstractNumId="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EA"/>
    <w:rsid w:val="00000527"/>
    <w:rsid w:val="00000920"/>
    <w:rsid w:val="00002995"/>
    <w:rsid w:val="00004972"/>
    <w:rsid w:val="0002468B"/>
    <w:rsid w:val="00041659"/>
    <w:rsid w:val="00046283"/>
    <w:rsid w:val="000473B2"/>
    <w:rsid w:val="000801C7"/>
    <w:rsid w:val="00091F6B"/>
    <w:rsid w:val="00092CD4"/>
    <w:rsid w:val="000B14D5"/>
    <w:rsid w:val="000D0E1D"/>
    <w:rsid w:val="000D419B"/>
    <w:rsid w:val="000E0E11"/>
    <w:rsid w:val="000F3338"/>
    <w:rsid w:val="00112C55"/>
    <w:rsid w:val="00117D88"/>
    <w:rsid w:val="00144DEA"/>
    <w:rsid w:val="0016674A"/>
    <w:rsid w:val="001670BD"/>
    <w:rsid w:val="00173059"/>
    <w:rsid w:val="001A0506"/>
    <w:rsid w:val="001B1F74"/>
    <w:rsid w:val="001C17F0"/>
    <w:rsid w:val="001D383B"/>
    <w:rsid w:val="001E2674"/>
    <w:rsid w:val="001E3295"/>
    <w:rsid w:val="001F2E69"/>
    <w:rsid w:val="0023240D"/>
    <w:rsid w:val="00256608"/>
    <w:rsid w:val="00262E4A"/>
    <w:rsid w:val="002723BB"/>
    <w:rsid w:val="0027305D"/>
    <w:rsid w:val="002A5909"/>
    <w:rsid w:val="002B23C0"/>
    <w:rsid w:val="002D5EE1"/>
    <w:rsid w:val="002E7701"/>
    <w:rsid w:val="002F6766"/>
    <w:rsid w:val="00302411"/>
    <w:rsid w:val="0033386C"/>
    <w:rsid w:val="0035315C"/>
    <w:rsid w:val="00363074"/>
    <w:rsid w:val="0037607D"/>
    <w:rsid w:val="00384AFD"/>
    <w:rsid w:val="003C79F6"/>
    <w:rsid w:val="00457B14"/>
    <w:rsid w:val="004A414D"/>
    <w:rsid w:val="004B0C9C"/>
    <w:rsid w:val="00555AF1"/>
    <w:rsid w:val="00587DAC"/>
    <w:rsid w:val="00596F39"/>
    <w:rsid w:val="005B2ADB"/>
    <w:rsid w:val="005D77B3"/>
    <w:rsid w:val="006362D1"/>
    <w:rsid w:val="006451C0"/>
    <w:rsid w:val="006723F8"/>
    <w:rsid w:val="00685695"/>
    <w:rsid w:val="006E3558"/>
    <w:rsid w:val="006F1AD9"/>
    <w:rsid w:val="006F3322"/>
    <w:rsid w:val="007629A0"/>
    <w:rsid w:val="00784A87"/>
    <w:rsid w:val="007A0331"/>
    <w:rsid w:val="007B16A3"/>
    <w:rsid w:val="007C0107"/>
    <w:rsid w:val="007D4B7A"/>
    <w:rsid w:val="007F334C"/>
    <w:rsid w:val="008222D5"/>
    <w:rsid w:val="00866FDC"/>
    <w:rsid w:val="00886C42"/>
    <w:rsid w:val="008B0CC7"/>
    <w:rsid w:val="008D5BC9"/>
    <w:rsid w:val="008F7E34"/>
    <w:rsid w:val="009050E0"/>
    <w:rsid w:val="00905D1E"/>
    <w:rsid w:val="00912682"/>
    <w:rsid w:val="009138B7"/>
    <w:rsid w:val="0092794E"/>
    <w:rsid w:val="00944A79"/>
    <w:rsid w:val="009603D2"/>
    <w:rsid w:val="0097504B"/>
    <w:rsid w:val="009A50D0"/>
    <w:rsid w:val="009C6640"/>
    <w:rsid w:val="009E62B9"/>
    <w:rsid w:val="009E7EBE"/>
    <w:rsid w:val="009F459F"/>
    <w:rsid w:val="00A13036"/>
    <w:rsid w:val="00A14467"/>
    <w:rsid w:val="00A1502F"/>
    <w:rsid w:val="00A313E6"/>
    <w:rsid w:val="00A34551"/>
    <w:rsid w:val="00A34A47"/>
    <w:rsid w:val="00A407E1"/>
    <w:rsid w:val="00A4142B"/>
    <w:rsid w:val="00A41CFA"/>
    <w:rsid w:val="00A43954"/>
    <w:rsid w:val="00A64D57"/>
    <w:rsid w:val="00A868FD"/>
    <w:rsid w:val="00AB701A"/>
    <w:rsid w:val="00AC36C7"/>
    <w:rsid w:val="00AE4214"/>
    <w:rsid w:val="00AE60AC"/>
    <w:rsid w:val="00B03CC2"/>
    <w:rsid w:val="00B25944"/>
    <w:rsid w:val="00B56450"/>
    <w:rsid w:val="00B57B29"/>
    <w:rsid w:val="00B674CD"/>
    <w:rsid w:val="00B747A7"/>
    <w:rsid w:val="00B93528"/>
    <w:rsid w:val="00BE6BD1"/>
    <w:rsid w:val="00C7430B"/>
    <w:rsid w:val="00CD4561"/>
    <w:rsid w:val="00CE2769"/>
    <w:rsid w:val="00D53338"/>
    <w:rsid w:val="00D5529D"/>
    <w:rsid w:val="00D810C4"/>
    <w:rsid w:val="00D95B6B"/>
    <w:rsid w:val="00DA37ED"/>
    <w:rsid w:val="00DA62BC"/>
    <w:rsid w:val="00DE0647"/>
    <w:rsid w:val="00E01EF5"/>
    <w:rsid w:val="00E11F19"/>
    <w:rsid w:val="00E22E70"/>
    <w:rsid w:val="00E363DE"/>
    <w:rsid w:val="00E74AE5"/>
    <w:rsid w:val="00EA4494"/>
    <w:rsid w:val="00EC472A"/>
    <w:rsid w:val="00EC5D58"/>
    <w:rsid w:val="00ED7FDC"/>
    <w:rsid w:val="00EE31EA"/>
    <w:rsid w:val="00EF4BB1"/>
    <w:rsid w:val="00EF7F31"/>
    <w:rsid w:val="00F35CFF"/>
    <w:rsid w:val="00FB07ED"/>
    <w:rsid w:val="00FC5D64"/>
    <w:rsid w:val="00FC797D"/>
    <w:rsid w:val="00FD6808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5936"/>
  <w15:docId w15:val="{55FF2119-FDC1-4AED-A67F-155BCDF4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4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7A7"/>
    <w:pPr>
      <w:ind w:left="720"/>
      <w:contextualSpacing/>
    </w:pPr>
  </w:style>
  <w:style w:type="paragraph" w:styleId="a6">
    <w:name w:val="Normal (Web)"/>
    <w:basedOn w:val="a"/>
    <w:unhideWhenUsed/>
    <w:rsid w:val="0082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20</Pages>
  <Words>4578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Марина Ивановна</dc:creator>
  <cp:lastModifiedBy>Филимонова Марина Ивановна</cp:lastModifiedBy>
  <cp:revision>22</cp:revision>
  <cp:lastPrinted>2024-03-27T04:54:00Z</cp:lastPrinted>
  <dcterms:created xsi:type="dcterms:W3CDTF">2018-01-11T03:09:00Z</dcterms:created>
  <dcterms:modified xsi:type="dcterms:W3CDTF">2024-03-27T04:56:00Z</dcterms:modified>
</cp:coreProperties>
</file>