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BD1" w:rsidRPr="00A407E1" w:rsidRDefault="00144DEA" w:rsidP="00091F6B">
      <w:pPr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44"/>
          <w:szCs w:val="44"/>
        </w:rPr>
      </w:pPr>
      <w:r w:rsidRPr="00A407E1">
        <w:rPr>
          <w:rFonts w:ascii="Times New Roman" w:hAnsi="Times New Roman" w:cs="Times New Roman"/>
          <w:b/>
          <w:color w:val="CC0000"/>
          <w:sz w:val="44"/>
          <w:szCs w:val="44"/>
        </w:rPr>
        <w:t xml:space="preserve">Муниципальное образование </w:t>
      </w:r>
    </w:p>
    <w:p w:rsidR="00091F6B" w:rsidRDefault="00A407E1" w:rsidP="00E74AE5">
      <w:pPr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48"/>
          <w:szCs w:val="48"/>
        </w:rPr>
      </w:pPr>
      <w:r w:rsidRPr="00A407E1">
        <w:rPr>
          <w:rFonts w:ascii="Times New Roman" w:hAnsi="Times New Roman" w:cs="Times New Roman"/>
          <w:b/>
          <w:color w:val="CC0000"/>
          <w:sz w:val="44"/>
          <w:szCs w:val="44"/>
        </w:rPr>
        <w:t>«Хасынский муниципальный</w:t>
      </w:r>
      <w:r w:rsidR="00144DEA" w:rsidRPr="00A407E1">
        <w:rPr>
          <w:rFonts w:ascii="Times New Roman" w:hAnsi="Times New Roman" w:cs="Times New Roman"/>
          <w:b/>
          <w:color w:val="CC0000"/>
          <w:sz w:val="44"/>
          <w:szCs w:val="44"/>
        </w:rPr>
        <w:t xml:space="preserve"> округ</w:t>
      </w:r>
      <w:r w:rsidRPr="00A407E1">
        <w:rPr>
          <w:rFonts w:ascii="Times New Roman" w:hAnsi="Times New Roman" w:cs="Times New Roman"/>
          <w:b/>
          <w:color w:val="CC0000"/>
          <w:sz w:val="44"/>
          <w:szCs w:val="44"/>
        </w:rPr>
        <w:t xml:space="preserve"> Магаданской области</w:t>
      </w:r>
      <w:r w:rsidR="00144DEA" w:rsidRPr="00A407E1">
        <w:rPr>
          <w:rFonts w:ascii="Times New Roman" w:hAnsi="Times New Roman" w:cs="Times New Roman"/>
          <w:b/>
          <w:color w:val="CC0000"/>
          <w:sz w:val="44"/>
          <w:szCs w:val="44"/>
        </w:rPr>
        <w:t>»</w:t>
      </w:r>
    </w:p>
    <w:p w:rsidR="00E74AE5" w:rsidRPr="00E74AE5" w:rsidRDefault="00E74AE5" w:rsidP="00E74AE5">
      <w:pPr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18"/>
          <w:szCs w:val="18"/>
        </w:rPr>
      </w:pPr>
    </w:p>
    <w:p w:rsidR="00BE6BD1" w:rsidRPr="00E74AE5" w:rsidRDefault="006F3322" w:rsidP="00E74AE5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noProof/>
          <w:color w:val="FF0000"/>
          <w:sz w:val="56"/>
          <w:szCs w:val="56"/>
          <w:lang w:eastAsia="ru-RU"/>
        </w:rPr>
        <w:drawing>
          <wp:inline distT="0" distB="0" distL="0" distR="0" wp14:anchorId="52B0E7AD">
            <wp:extent cx="4752975" cy="674712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976" cy="6778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142B" w:rsidRPr="00A4142B" w:rsidRDefault="00A4142B" w:rsidP="00A4142B">
      <w:pPr>
        <w:shd w:val="clear" w:color="auto" w:fill="FFFFFF"/>
        <w:ind w:left="68"/>
        <w:jc w:val="center"/>
        <w:rPr>
          <w:rFonts w:ascii="Times New Roman" w:eastAsia="Times New Roman" w:hAnsi="Times New Roman" w:cs="Times New Roman"/>
          <w:b/>
          <w:color w:val="C00000"/>
          <w:spacing w:val="-6"/>
          <w:sz w:val="36"/>
          <w:szCs w:val="36"/>
          <w:lang w:eastAsia="ru-RU"/>
        </w:rPr>
      </w:pPr>
      <w:r w:rsidRPr="00A4142B">
        <w:rPr>
          <w:rFonts w:ascii="Times New Roman" w:eastAsia="Times New Roman" w:hAnsi="Times New Roman" w:cs="Times New Roman"/>
          <w:b/>
          <w:color w:val="C00000"/>
          <w:spacing w:val="-6"/>
          <w:sz w:val="36"/>
          <w:szCs w:val="36"/>
          <w:lang w:eastAsia="ru-RU"/>
        </w:rPr>
        <w:t>ИНВЕСТИЦИОННЫЙ ПАСПОРТ</w:t>
      </w:r>
    </w:p>
    <w:p w:rsidR="00E74AE5" w:rsidRDefault="00E74AE5" w:rsidP="00A414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b/>
          <w:color w:val="C00000"/>
          <w:spacing w:val="-6"/>
          <w:sz w:val="36"/>
          <w:szCs w:val="36"/>
          <w:lang w:eastAsia="ru-RU"/>
        </w:rPr>
      </w:pPr>
    </w:p>
    <w:p w:rsidR="00A407E1" w:rsidRDefault="00A407E1" w:rsidP="00A414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b/>
          <w:color w:val="C00000"/>
          <w:spacing w:val="-6"/>
          <w:sz w:val="36"/>
          <w:szCs w:val="36"/>
          <w:lang w:eastAsia="ru-RU"/>
        </w:rPr>
      </w:pPr>
    </w:p>
    <w:p w:rsidR="00A4142B" w:rsidRDefault="009E7EBE" w:rsidP="00A414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b/>
          <w:color w:val="C00000"/>
          <w:spacing w:val="-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pacing w:val="-6"/>
          <w:sz w:val="36"/>
          <w:szCs w:val="36"/>
          <w:lang w:eastAsia="ru-RU"/>
        </w:rPr>
        <w:t>202</w:t>
      </w:r>
      <w:r w:rsidR="00D95B6B">
        <w:rPr>
          <w:rFonts w:ascii="Times New Roman" w:eastAsia="Times New Roman" w:hAnsi="Times New Roman" w:cs="Times New Roman"/>
          <w:b/>
          <w:color w:val="C00000"/>
          <w:spacing w:val="-6"/>
          <w:sz w:val="36"/>
          <w:szCs w:val="36"/>
          <w:lang w:eastAsia="ru-RU"/>
        </w:rPr>
        <w:t>3</w:t>
      </w:r>
      <w:bookmarkStart w:id="0" w:name="_GoBack"/>
      <w:bookmarkEnd w:id="0"/>
      <w:r w:rsidR="00A4142B">
        <w:rPr>
          <w:rFonts w:ascii="Times New Roman" w:eastAsia="Times New Roman" w:hAnsi="Times New Roman" w:cs="Times New Roman"/>
          <w:b/>
          <w:color w:val="C00000"/>
          <w:spacing w:val="-6"/>
          <w:sz w:val="36"/>
          <w:szCs w:val="36"/>
          <w:lang w:eastAsia="ru-RU"/>
        </w:rPr>
        <w:t xml:space="preserve"> г.</w:t>
      </w:r>
    </w:p>
    <w:p w:rsidR="00091F6B" w:rsidRPr="00A4142B" w:rsidRDefault="00091F6B" w:rsidP="00A414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b/>
          <w:color w:val="C00000"/>
          <w:spacing w:val="-6"/>
          <w:sz w:val="36"/>
          <w:szCs w:val="36"/>
          <w:lang w:eastAsia="ru-RU"/>
        </w:rPr>
      </w:pPr>
    </w:p>
    <w:p w:rsidR="004B0C9C" w:rsidRDefault="004B0C9C" w:rsidP="00B747A7">
      <w:pPr>
        <w:tabs>
          <w:tab w:val="left" w:pos="-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</w:t>
      </w:r>
      <w:r w:rsidR="0033386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инвесторы!</w:t>
      </w:r>
    </w:p>
    <w:p w:rsidR="006F3322" w:rsidRDefault="006F3322" w:rsidP="008B0CC7">
      <w:pPr>
        <w:tabs>
          <w:tab w:val="left" w:pos="-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DEA" w:rsidRDefault="006F3322" w:rsidP="008B0CC7">
      <w:pPr>
        <w:tabs>
          <w:tab w:val="left" w:pos="-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1ABF4E4" wp14:editId="3CDE73D8">
            <wp:simplePos x="0" y="0"/>
            <wp:positionH relativeFrom="column">
              <wp:posOffset>-51435</wp:posOffset>
            </wp:positionH>
            <wp:positionV relativeFrom="paragraph">
              <wp:posOffset>116205</wp:posOffset>
            </wp:positionV>
            <wp:extent cx="1838325" cy="2462530"/>
            <wp:effectExtent l="0" t="0" r="9525" b="0"/>
            <wp:wrapTight wrapText="bothSides">
              <wp:wrapPolygon edited="0">
                <wp:start x="0" y="0"/>
                <wp:lineTo x="0" y="21388"/>
                <wp:lineTo x="21488" y="21388"/>
                <wp:lineTo x="21488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6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C9C">
        <w:rPr>
          <w:rFonts w:ascii="Times New Roman" w:hAnsi="Times New Roman" w:cs="Times New Roman"/>
          <w:sz w:val="28"/>
          <w:szCs w:val="28"/>
        </w:rPr>
        <w:t>Рад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B0C9C">
        <w:rPr>
          <w:rFonts w:ascii="Times New Roman" w:hAnsi="Times New Roman" w:cs="Times New Roman"/>
          <w:sz w:val="28"/>
          <w:szCs w:val="28"/>
        </w:rPr>
        <w:t xml:space="preserve"> познакомить Вас </w:t>
      </w:r>
      <w:r w:rsidR="00000920">
        <w:rPr>
          <w:rFonts w:ascii="Times New Roman" w:hAnsi="Times New Roman" w:cs="Times New Roman"/>
          <w:sz w:val="28"/>
          <w:szCs w:val="28"/>
        </w:rPr>
        <w:t>с муницип</w:t>
      </w:r>
      <w:r w:rsidR="00A407E1">
        <w:rPr>
          <w:rFonts w:ascii="Times New Roman" w:hAnsi="Times New Roman" w:cs="Times New Roman"/>
          <w:sz w:val="28"/>
          <w:szCs w:val="28"/>
        </w:rPr>
        <w:t xml:space="preserve">альным образованием «Хасынский </w:t>
      </w:r>
      <w:r w:rsidR="009050E0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A407E1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000920">
        <w:rPr>
          <w:rFonts w:ascii="Times New Roman" w:hAnsi="Times New Roman" w:cs="Times New Roman"/>
          <w:sz w:val="28"/>
          <w:szCs w:val="28"/>
        </w:rPr>
        <w:t>»</w:t>
      </w:r>
      <w:r w:rsidR="001B1F74">
        <w:rPr>
          <w:rFonts w:ascii="Times New Roman" w:hAnsi="Times New Roman" w:cs="Times New Roman"/>
          <w:sz w:val="28"/>
          <w:szCs w:val="28"/>
        </w:rPr>
        <w:t xml:space="preserve"> - </w:t>
      </w:r>
      <w:r w:rsidR="001B1F74" w:rsidRPr="001B1F74">
        <w:rPr>
          <w:rFonts w:ascii="Times New Roman" w:hAnsi="Times New Roman" w:cs="Times New Roman"/>
          <w:sz w:val="28"/>
          <w:szCs w:val="28"/>
        </w:rPr>
        <w:t>самостоятельн</w:t>
      </w:r>
      <w:r w:rsidR="001B1F74">
        <w:rPr>
          <w:rFonts w:ascii="Times New Roman" w:hAnsi="Times New Roman" w:cs="Times New Roman"/>
          <w:sz w:val="28"/>
          <w:szCs w:val="28"/>
        </w:rPr>
        <w:t>ым</w:t>
      </w:r>
      <w:r w:rsidR="001B1F74" w:rsidRPr="001B1F7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B1F74">
        <w:rPr>
          <w:rFonts w:ascii="Times New Roman" w:hAnsi="Times New Roman" w:cs="Times New Roman"/>
          <w:sz w:val="28"/>
          <w:szCs w:val="28"/>
        </w:rPr>
        <w:t xml:space="preserve">ым </w:t>
      </w:r>
      <w:r w:rsidR="001B1F74" w:rsidRPr="001B1F74">
        <w:rPr>
          <w:rFonts w:ascii="Times New Roman" w:hAnsi="Times New Roman" w:cs="Times New Roman"/>
          <w:sz w:val="28"/>
          <w:szCs w:val="28"/>
        </w:rPr>
        <w:t>образование</w:t>
      </w:r>
      <w:r w:rsidR="001B1F74">
        <w:rPr>
          <w:rFonts w:ascii="Times New Roman" w:hAnsi="Times New Roman" w:cs="Times New Roman"/>
          <w:sz w:val="28"/>
          <w:szCs w:val="28"/>
        </w:rPr>
        <w:t xml:space="preserve">м </w:t>
      </w:r>
      <w:r w:rsidR="001B1F74" w:rsidRPr="001B1F74">
        <w:rPr>
          <w:rFonts w:ascii="Times New Roman" w:hAnsi="Times New Roman" w:cs="Times New Roman"/>
          <w:sz w:val="28"/>
          <w:szCs w:val="28"/>
        </w:rPr>
        <w:t>в составе Маг</w:t>
      </w:r>
      <w:r w:rsidR="0033386C">
        <w:rPr>
          <w:rFonts w:ascii="Times New Roman" w:hAnsi="Times New Roman" w:cs="Times New Roman"/>
          <w:sz w:val="28"/>
          <w:szCs w:val="28"/>
        </w:rPr>
        <w:t>аданской области, представляющим</w:t>
      </w:r>
      <w:r w:rsidR="001B1F74" w:rsidRPr="001B1F74">
        <w:rPr>
          <w:rFonts w:ascii="Times New Roman" w:hAnsi="Times New Roman" w:cs="Times New Roman"/>
          <w:sz w:val="28"/>
          <w:szCs w:val="28"/>
        </w:rPr>
        <w:t xml:space="preserve"> совокупность поселений</w:t>
      </w:r>
      <w:r w:rsidR="0033386C">
        <w:rPr>
          <w:rFonts w:ascii="Times New Roman" w:hAnsi="Times New Roman" w:cs="Times New Roman"/>
          <w:sz w:val="28"/>
          <w:szCs w:val="28"/>
        </w:rPr>
        <w:t>,</w:t>
      </w:r>
      <w:r w:rsidR="001B1F74" w:rsidRPr="001B1F74">
        <w:rPr>
          <w:rFonts w:ascii="Times New Roman" w:hAnsi="Times New Roman" w:cs="Times New Roman"/>
          <w:sz w:val="28"/>
          <w:szCs w:val="28"/>
        </w:rPr>
        <w:t xml:space="preserve"> объединенных общей территорией, в пределах которой осуществляется местное самоуправление. Административным центром </w:t>
      </w:r>
      <w:r w:rsidR="00A43954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1B1F74" w:rsidRPr="001B1F74">
        <w:rPr>
          <w:rFonts w:ascii="Times New Roman" w:hAnsi="Times New Roman" w:cs="Times New Roman"/>
          <w:sz w:val="28"/>
          <w:szCs w:val="28"/>
        </w:rPr>
        <w:t xml:space="preserve"> является поселок Палатка.</w:t>
      </w:r>
    </w:p>
    <w:p w:rsidR="001B1F74" w:rsidRPr="0037607D" w:rsidRDefault="008B0CC7" w:rsidP="008B0CC7">
      <w:pPr>
        <w:tabs>
          <w:tab w:val="left" w:pos="-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4D57" w:rsidRPr="00A64D57">
        <w:rPr>
          <w:rFonts w:ascii="Times New Roman" w:hAnsi="Times New Roman" w:cs="Times New Roman"/>
          <w:sz w:val="28"/>
          <w:szCs w:val="28"/>
        </w:rPr>
        <w:t>Мы открыты для новых серьезных проектов в различных сферах бизнеса.</w:t>
      </w:r>
      <w:r w:rsidR="00A64D57">
        <w:rPr>
          <w:rFonts w:ascii="Times New Roman" w:hAnsi="Times New Roman" w:cs="Times New Roman"/>
          <w:sz w:val="28"/>
          <w:szCs w:val="28"/>
        </w:rPr>
        <w:t xml:space="preserve"> </w:t>
      </w:r>
      <w:r w:rsidR="001B1F74" w:rsidRPr="001B1F7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43954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1B1F74" w:rsidRPr="001B1F74">
        <w:rPr>
          <w:rFonts w:ascii="Times New Roman" w:hAnsi="Times New Roman" w:cs="Times New Roman"/>
          <w:sz w:val="28"/>
          <w:szCs w:val="28"/>
        </w:rPr>
        <w:t xml:space="preserve"> всегда готова к диалогу с потенциальными инвесторами</w:t>
      </w:r>
      <w:r w:rsidR="00A64D57">
        <w:rPr>
          <w:rFonts w:ascii="Times New Roman" w:hAnsi="Times New Roman" w:cs="Times New Roman"/>
          <w:sz w:val="28"/>
          <w:szCs w:val="28"/>
        </w:rPr>
        <w:t xml:space="preserve">. </w:t>
      </w:r>
      <w:r w:rsidR="001B1F74" w:rsidRPr="001B1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CC7" w:rsidRDefault="0033386C" w:rsidP="0033386C">
      <w:pPr>
        <w:tabs>
          <w:tab w:val="left" w:pos="-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4D57" w:rsidRPr="00A64D57">
        <w:rPr>
          <w:rFonts w:ascii="Times New Roman" w:hAnsi="Times New Roman" w:cs="Times New Roman"/>
          <w:sz w:val="28"/>
          <w:szCs w:val="28"/>
        </w:rPr>
        <w:t xml:space="preserve">Мы будем </w:t>
      </w:r>
      <w:r w:rsidR="00091F6B" w:rsidRPr="00A64D57">
        <w:rPr>
          <w:rFonts w:ascii="Times New Roman" w:hAnsi="Times New Roman" w:cs="Times New Roman"/>
          <w:sz w:val="28"/>
          <w:szCs w:val="28"/>
        </w:rPr>
        <w:t>рады обсудить</w:t>
      </w:r>
      <w:r w:rsidR="000E0E11">
        <w:rPr>
          <w:rFonts w:ascii="Times New Roman" w:hAnsi="Times New Roman" w:cs="Times New Roman"/>
          <w:sz w:val="28"/>
          <w:szCs w:val="28"/>
        </w:rPr>
        <w:t xml:space="preserve"> с Вами</w:t>
      </w:r>
      <w:r w:rsidR="00A64D57" w:rsidRPr="00A64D57">
        <w:rPr>
          <w:rFonts w:ascii="Times New Roman" w:hAnsi="Times New Roman" w:cs="Times New Roman"/>
          <w:sz w:val="28"/>
          <w:szCs w:val="28"/>
        </w:rPr>
        <w:t xml:space="preserve"> перспективы развития нашего </w:t>
      </w:r>
      <w:r w:rsidR="00A43954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8B0CC7">
        <w:rPr>
          <w:rFonts w:ascii="Times New Roman" w:hAnsi="Times New Roman" w:cs="Times New Roman"/>
          <w:sz w:val="28"/>
          <w:szCs w:val="28"/>
        </w:rPr>
        <w:t>.</w:t>
      </w:r>
    </w:p>
    <w:p w:rsidR="000E0E11" w:rsidRDefault="00A64D57" w:rsidP="008B0CC7">
      <w:pPr>
        <w:tabs>
          <w:tab w:val="left" w:pos="-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D57">
        <w:rPr>
          <w:rFonts w:ascii="Times New Roman" w:hAnsi="Times New Roman" w:cs="Times New Roman"/>
          <w:sz w:val="28"/>
          <w:szCs w:val="28"/>
        </w:rPr>
        <w:t xml:space="preserve">Добро пожаловать в </w:t>
      </w:r>
      <w:r w:rsidR="008B0CC7">
        <w:rPr>
          <w:rFonts w:ascii="Times New Roman" w:hAnsi="Times New Roman" w:cs="Times New Roman"/>
          <w:sz w:val="28"/>
          <w:szCs w:val="28"/>
        </w:rPr>
        <w:t xml:space="preserve">Хасынский </w:t>
      </w:r>
      <w:r w:rsidR="00A43954">
        <w:rPr>
          <w:rFonts w:ascii="Times New Roman" w:hAnsi="Times New Roman" w:cs="Times New Roman"/>
          <w:sz w:val="28"/>
          <w:szCs w:val="28"/>
        </w:rPr>
        <w:t>муниципальный</w:t>
      </w:r>
      <w:r w:rsidR="008B0CC7">
        <w:rPr>
          <w:rFonts w:ascii="Times New Roman" w:hAnsi="Times New Roman" w:cs="Times New Roman"/>
          <w:sz w:val="28"/>
          <w:szCs w:val="28"/>
        </w:rPr>
        <w:t xml:space="preserve"> округ Магаданской области</w:t>
      </w:r>
      <w:r w:rsidRPr="00A64D57">
        <w:rPr>
          <w:rFonts w:ascii="Times New Roman" w:hAnsi="Times New Roman" w:cs="Times New Roman"/>
          <w:sz w:val="28"/>
          <w:szCs w:val="28"/>
        </w:rPr>
        <w:t>!</w:t>
      </w:r>
    </w:p>
    <w:p w:rsidR="00A64D57" w:rsidRDefault="000E0E11" w:rsidP="000E0E11">
      <w:pPr>
        <w:tabs>
          <w:tab w:val="left" w:pos="6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E0E11" w:rsidRDefault="00A407E1" w:rsidP="00B747A7">
      <w:pPr>
        <w:tabs>
          <w:tab w:val="left" w:pos="61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Хасынского муниципального</w:t>
      </w:r>
      <w:r w:rsidR="000E0E11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</w:p>
    <w:p w:rsidR="00B747A7" w:rsidRDefault="00091F6B" w:rsidP="00B747A7">
      <w:pPr>
        <w:tabs>
          <w:tab w:val="left" w:pos="6190"/>
        </w:tabs>
        <w:jc w:val="right"/>
        <w:rPr>
          <w:rFonts w:ascii="Times New Roman" w:hAnsi="Times New Roman" w:cs="Times New Roman"/>
          <w:sz w:val="28"/>
          <w:szCs w:val="28"/>
        </w:rPr>
        <w:sectPr w:rsidR="00B747A7" w:rsidSect="00E74AE5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Лидия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Райнгольдовна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Исмаилова</w:t>
      </w:r>
    </w:p>
    <w:p w:rsidR="00596F39" w:rsidRPr="00DA62BC" w:rsidRDefault="00596F39" w:rsidP="00596F39">
      <w:pPr>
        <w:keepNext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zh-CN"/>
        </w:rPr>
      </w:pPr>
      <w:r w:rsidRPr="00596F3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1</w:t>
      </w:r>
      <w:r w:rsidRPr="00596F3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zh-CN"/>
        </w:rPr>
        <w:t>.</w:t>
      </w:r>
      <w:r w:rsidR="0092794E" w:rsidRPr="00596F3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596F3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Характеристика муниципального образования</w:t>
      </w:r>
    </w:p>
    <w:p w:rsidR="00DA62BC" w:rsidRPr="00596F39" w:rsidRDefault="00DA62BC" w:rsidP="00596F39">
      <w:pPr>
        <w:keepNext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zh-CN"/>
        </w:rPr>
      </w:pPr>
    </w:p>
    <w:p w:rsid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Законом Магаданской области от 08.04.2015 № 1887-ОЗ в соответствии с федеральным законодательством преобразованы муниципальные образования – </w:t>
      </w:r>
      <w:proofErr w:type="spellStart"/>
      <w:r w:rsidR="002D5EE1">
        <w:rPr>
          <w:rFonts w:ascii="Times New Roman" w:eastAsia="Calibri" w:hAnsi="Times New Roman" w:cs="Times New Roman"/>
          <w:sz w:val="28"/>
          <w:szCs w:val="28"/>
          <w:lang w:eastAsia="zh-CN"/>
        </w:rPr>
        <w:t>ХасХас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одские</w:t>
      </w:r>
      <w:proofErr w:type="spell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«поселок Палатка», «поселок Атка», «поселок Талая», «поселок Стекольный» в границах Хасынского района путем их объединения во вновь образованное муниципальное образование «Хасынский </w:t>
      </w:r>
      <w:r w:rsidR="002D5EE1">
        <w:rPr>
          <w:rFonts w:ascii="Times New Roman" w:eastAsia="Calibri" w:hAnsi="Times New Roman" w:cs="Times New Roman"/>
          <w:sz w:val="28"/>
          <w:szCs w:val="28"/>
          <w:lang w:eastAsia="zh-CN"/>
        </w:rPr>
        <w:t>городской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округ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  <w:r w:rsidRPr="00596F39">
        <w:rPr>
          <w:rFonts w:ascii="Calibri" w:eastAsia="Calibri" w:hAnsi="Calibri" w:cs="Calibri"/>
          <w:sz w:val="28"/>
          <w:szCs w:val="28"/>
          <w:lang w:eastAsia="zh-CN"/>
        </w:rPr>
        <w:t xml:space="preserve"> 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с административным центром в поселке Па</w:t>
      </w:r>
      <w:r w:rsidR="001D383B">
        <w:rPr>
          <w:rFonts w:ascii="Times New Roman" w:eastAsia="Calibri" w:hAnsi="Times New Roman" w:cs="Times New Roman"/>
          <w:sz w:val="28"/>
          <w:szCs w:val="28"/>
          <w:lang w:eastAsia="zh-CN"/>
        </w:rPr>
        <w:t>латка, установлены его границы.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Законом Магаданской области от 31 июля 2014 года № 1777-ОЗ, сельское поселение «посёлок </w:t>
      </w:r>
      <w:proofErr w:type="spellStart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Карамкен</w:t>
      </w:r>
      <w:proofErr w:type="spell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» упразднено и его территория отнесена к межселенной территории в границах муниципального образования «Хасынский район». Постановлением Правительства Магаданской области №552 от 1 июля 2016 года были упразднены посёлки </w:t>
      </w:r>
      <w:proofErr w:type="spellStart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Буркот</w:t>
      </w:r>
      <w:proofErr w:type="spell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, Молочная, Поворотный и Новая Армань.</w:t>
      </w:r>
    </w:p>
    <w:p w:rsidR="001D383B" w:rsidRDefault="001D383B" w:rsidP="00DA62BC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D383B">
        <w:rPr>
          <w:rFonts w:ascii="Times New Roman" w:eastAsia="Calibri" w:hAnsi="Times New Roman" w:cs="Times New Roman"/>
          <w:sz w:val="28"/>
          <w:szCs w:val="28"/>
          <w:lang w:eastAsia="zh-CN"/>
        </w:rPr>
        <w:t>Закон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ом</w:t>
      </w:r>
      <w:r w:rsidRPr="001D383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Магаданской области от 14.03.2022 № 2684-ОЗ преобразован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</w:t>
      </w:r>
      <w:r w:rsidRPr="001D383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е образование «Хасынский </w:t>
      </w:r>
      <w:r w:rsidR="002D5EE1">
        <w:rPr>
          <w:rFonts w:ascii="Times New Roman" w:eastAsia="Calibri" w:hAnsi="Times New Roman" w:cs="Times New Roman"/>
          <w:sz w:val="28"/>
          <w:szCs w:val="28"/>
          <w:lang w:eastAsia="zh-CN"/>
        </w:rPr>
        <w:t>городской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округ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  <w:r w:rsidRPr="001D383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связи с наделением его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статусом муниципального округа»</w:t>
      </w:r>
      <w:r w:rsidR="00A1502F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596F39" w:rsidRP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Основная специализации Хасынского 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</w:t>
      </w:r>
      <w:r w:rsidR="00B5645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округа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Магаданской области</w:t>
      </w:r>
      <w:r w:rsidR="00B5645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это обрабатывающее 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производств</w:t>
      </w:r>
      <w:r w:rsidR="00B56450">
        <w:rPr>
          <w:rFonts w:ascii="Times New Roman" w:eastAsia="Calibri" w:hAnsi="Times New Roman" w:cs="Times New Roman"/>
          <w:sz w:val="28"/>
          <w:szCs w:val="28"/>
          <w:lang w:eastAsia="zh-CN"/>
        </w:rPr>
        <w:t>о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сельское хозяйство. Располагаясь в центральной части Магаданской области к северу от областного центра, назван по имени своей главной реки </w:t>
      </w:r>
      <w:proofErr w:type="spellStart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Хасын</w:t>
      </w:r>
      <w:proofErr w:type="spell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На севере территория округа граничит с </w:t>
      </w:r>
      <w:proofErr w:type="spellStart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Ягоднинским</w:t>
      </w:r>
      <w:proofErr w:type="spell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Среднеканским</w:t>
      </w:r>
      <w:proofErr w:type="spell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городскими округами, на юге - с территорией муниципального образования город Магадан, на западе совпадает с границами </w:t>
      </w:r>
      <w:proofErr w:type="spellStart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Ольского</w:t>
      </w:r>
      <w:proofErr w:type="spell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Тенькинского</w:t>
      </w:r>
      <w:proofErr w:type="spell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округов и на востоке - с </w:t>
      </w:r>
      <w:proofErr w:type="spellStart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Омсукчанским</w:t>
      </w:r>
      <w:proofErr w:type="spell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Ольским</w:t>
      </w:r>
      <w:proofErr w:type="spell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округами Магаданской области. Площадь территории Хасынского 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округа составляет 1,93 млн. га, в том числе по категориям земель:</w:t>
      </w:r>
    </w:p>
    <w:p w:rsidR="00596F39" w:rsidRP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- земли сельскохозяйственного назначения – 14779 га;</w:t>
      </w:r>
    </w:p>
    <w:p w:rsidR="00596F39" w:rsidRP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- земли населенных пунктов – 5152 га;</w:t>
      </w:r>
    </w:p>
    <w:p w:rsidR="00596F39" w:rsidRP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земли промышленности, энергетики, транспорта, связи, радиовещания, телевидения, информатики, земли для обеспечения 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космической деятельности, земли обороны, безопасности и земли иного специального назначения – 1414 га;</w:t>
      </w:r>
    </w:p>
    <w:p w:rsidR="00596F39" w:rsidRPr="00596F39" w:rsidRDefault="008D5BC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0801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</w:t>
      </w:r>
      <w:r w:rsidR="00596F39"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земли особо охраняемых территорий и объектов – н/д;</w:t>
      </w:r>
    </w:p>
    <w:p w:rsidR="00596F39" w:rsidRP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- земли лесного фонда – 1848428 га;</w:t>
      </w:r>
    </w:p>
    <w:p w:rsidR="00596F39" w:rsidRP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- земли водного фонда – н/д;</w:t>
      </w:r>
    </w:p>
    <w:p w:rsidR="00596F39" w:rsidRP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- земли запаса – 23871 га</w:t>
      </w:r>
      <w:r w:rsidRPr="00596F39">
        <w:rPr>
          <w:rFonts w:ascii="Times New Roman" w:eastAsia="Calibri" w:hAnsi="Times New Roman" w:cs="Times New Roman"/>
          <w:color w:val="7030A0"/>
          <w:sz w:val="28"/>
          <w:szCs w:val="28"/>
          <w:lang w:eastAsia="zh-CN"/>
        </w:rPr>
        <w:t>.</w:t>
      </w:r>
    </w:p>
    <w:p w:rsidR="00596F39" w:rsidRP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Планировочный каркас расселения по территории округа формирует федеральная автомобильная дорога Р504 «Колыма», проходящая с юга на север, вдоль которой расположены четыре поселка. От нее вглубь территории расходятся дороги местного значения, обеспечивающие в основном транспортное сообщение с другими населёнными пунктами.</w:t>
      </w:r>
    </w:p>
    <w:p w:rsidR="00596F39" w:rsidRP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Поселок Палатка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расположен в юго-западной части Хасынского 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округа Магаданской области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в 82 км от г. Магадана. Поселок представляет собой административно-деловой и хозяйственный центр 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округа Магаданской области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 сложившейся инженерной, транспортной, социальной, и культурно-бытовой инфраструктурой. Перечень предприятий, организаций производственного и социально-культурного назначения: ООО «Агат», ЗАО «Колымский производственно-коммерческий концерн «Арбат», ООО «КОНГО», ООО «</w:t>
      </w:r>
      <w:proofErr w:type="spellStart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Нявленга</w:t>
      </w:r>
      <w:proofErr w:type="spell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  <w:r w:rsidR="00B56450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B56450" w:rsidRPr="00B56450">
        <w:t xml:space="preserve"> </w:t>
      </w:r>
      <w:r w:rsidR="00B56450" w:rsidRPr="00B56450">
        <w:rPr>
          <w:rFonts w:ascii="Times New Roman" w:eastAsia="Calibri" w:hAnsi="Times New Roman" w:cs="Times New Roman"/>
          <w:sz w:val="28"/>
          <w:szCs w:val="28"/>
          <w:lang w:eastAsia="zh-CN"/>
        </w:rPr>
        <w:t>ОАО «Научно-производстве</w:t>
      </w:r>
      <w:r w:rsidR="00B56450">
        <w:rPr>
          <w:rFonts w:ascii="Times New Roman" w:eastAsia="Calibri" w:hAnsi="Times New Roman" w:cs="Times New Roman"/>
          <w:sz w:val="28"/>
          <w:szCs w:val="28"/>
          <w:lang w:eastAsia="zh-CN"/>
        </w:rPr>
        <w:t>нный комплекс «</w:t>
      </w:r>
      <w:proofErr w:type="spellStart"/>
      <w:r w:rsidR="00B56450">
        <w:rPr>
          <w:rFonts w:ascii="Times New Roman" w:eastAsia="Calibri" w:hAnsi="Times New Roman" w:cs="Times New Roman"/>
          <w:sz w:val="28"/>
          <w:szCs w:val="28"/>
          <w:lang w:eastAsia="zh-CN"/>
        </w:rPr>
        <w:t>Колымавзрывпром</w:t>
      </w:r>
      <w:proofErr w:type="spellEnd"/>
      <w:r w:rsidR="00B56450"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596F39" w:rsidRP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Поселок Атка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расположен в центральной части Хасынского 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округа Магаданской области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на берегу р. </w:t>
      </w:r>
      <w:proofErr w:type="spellStart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>Малтан</w:t>
      </w:r>
      <w:proofErr w:type="spellEnd"/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в 195 км от г. Магадана. </w:t>
      </w:r>
    </w:p>
    <w:p w:rsidR="00596F39" w:rsidRPr="00596F39" w:rsidRDefault="00596F39" w:rsidP="00DA62BC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96F39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Поселок Талая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расположен</w:t>
      </w:r>
      <w:r w:rsidRPr="00596F39">
        <w:rPr>
          <w:rFonts w:ascii="Calibri" w:eastAsia="Calibri" w:hAnsi="Calibri" w:cs="Calibri"/>
          <w:sz w:val="28"/>
          <w:szCs w:val="28"/>
          <w:lang w:eastAsia="zh-CN"/>
        </w:rPr>
        <w:t xml:space="preserve"> 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северо-восточной части Хасынского 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округа Магаданской области</w:t>
      </w:r>
      <w:r w:rsidRPr="00596F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в долине р. Талая, в 277 км от г. Магадана. На территории поселка действует </w:t>
      </w:r>
      <w:r w:rsidRPr="00596F3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zh-CN"/>
        </w:rPr>
        <w:t>бальнеологический курорт федерального значения «</w:t>
      </w:r>
      <w:r w:rsidRPr="00596F39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  <w:lang w:eastAsia="zh-CN"/>
        </w:rPr>
        <w:t>Талая</w:t>
      </w:r>
      <w:r w:rsidRPr="00596F3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zh-CN"/>
        </w:rPr>
        <w:t>».</w:t>
      </w:r>
      <w:r w:rsidRPr="00596F39">
        <w:rPr>
          <w:rFonts w:ascii="Arial" w:eastAsia="Calibri" w:hAnsi="Arial" w:cs="Arial"/>
          <w:color w:val="333333"/>
          <w:sz w:val="28"/>
          <w:szCs w:val="28"/>
          <w:shd w:val="clear" w:color="auto" w:fill="FFFFFF"/>
          <w:lang w:eastAsia="zh-CN"/>
        </w:rPr>
        <w:t xml:space="preserve"> </w:t>
      </w:r>
    </w:p>
    <w:p w:rsidR="000801C7" w:rsidRPr="0092794E" w:rsidRDefault="008D5BC9" w:rsidP="00DA62BC">
      <w:pPr>
        <w:keepNext/>
        <w:numPr>
          <w:ilvl w:val="8"/>
          <w:numId w:val="1"/>
        </w:numPr>
        <w:suppressAutoHyphens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zh-CN"/>
        </w:rPr>
      </w:pPr>
      <w:r w:rsidRPr="0092794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          </w:t>
      </w:r>
      <w:r w:rsidR="00596F39" w:rsidRPr="00596F3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x-none" w:eastAsia="zh-CN"/>
        </w:rPr>
        <w:t>Поселок Стекольный</w:t>
      </w:r>
      <w:r w:rsidR="00596F39" w:rsidRPr="00596F39">
        <w:rPr>
          <w:rFonts w:ascii="Times New Roman" w:eastAsia="Times New Roman" w:hAnsi="Times New Roman" w:cs="Times New Roman"/>
          <w:bCs/>
          <w:sz w:val="28"/>
          <w:szCs w:val="28"/>
          <w:lang w:val="x-none" w:eastAsia="zh-CN"/>
        </w:rPr>
        <w:t xml:space="preserve"> расположен в юго-западной части Хасынского </w:t>
      </w:r>
      <w:r w:rsidR="00A43954">
        <w:rPr>
          <w:rFonts w:ascii="Times New Roman" w:eastAsia="Times New Roman" w:hAnsi="Times New Roman" w:cs="Times New Roman"/>
          <w:bCs/>
          <w:sz w:val="28"/>
          <w:szCs w:val="28"/>
          <w:lang w:val="x-none" w:eastAsia="zh-CN"/>
        </w:rPr>
        <w:t>муниципального округа Магаданской области</w:t>
      </w:r>
      <w:r w:rsidR="00596F39" w:rsidRPr="00596F39">
        <w:rPr>
          <w:rFonts w:ascii="Times New Roman" w:eastAsia="Times New Roman" w:hAnsi="Times New Roman" w:cs="Times New Roman"/>
          <w:bCs/>
          <w:sz w:val="28"/>
          <w:szCs w:val="28"/>
          <w:lang w:val="x-none" w:eastAsia="zh-CN"/>
        </w:rPr>
        <w:t xml:space="preserve"> на берегу реки </w:t>
      </w:r>
      <w:proofErr w:type="spellStart"/>
      <w:r w:rsidR="00596F39" w:rsidRPr="00596F39">
        <w:rPr>
          <w:rFonts w:ascii="Times New Roman" w:eastAsia="Times New Roman" w:hAnsi="Times New Roman" w:cs="Times New Roman"/>
          <w:bCs/>
          <w:sz w:val="28"/>
          <w:szCs w:val="28"/>
          <w:lang w:val="x-none" w:eastAsia="zh-CN"/>
        </w:rPr>
        <w:t>Хасын</w:t>
      </w:r>
      <w:proofErr w:type="spellEnd"/>
      <w:r w:rsidR="00596F39" w:rsidRPr="00596F39">
        <w:rPr>
          <w:rFonts w:ascii="Times New Roman" w:eastAsia="Times New Roman" w:hAnsi="Times New Roman" w:cs="Times New Roman"/>
          <w:bCs/>
          <w:sz w:val="28"/>
          <w:szCs w:val="28"/>
          <w:lang w:val="x-none" w:eastAsia="zh-CN"/>
        </w:rPr>
        <w:t>, в 68 км от г. Магадана.</w:t>
      </w:r>
    </w:p>
    <w:p w:rsidR="0092794E" w:rsidRPr="0092794E" w:rsidRDefault="0092794E" w:rsidP="0092794E">
      <w:pPr>
        <w:tabs>
          <w:tab w:val="left" w:pos="6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94E">
        <w:rPr>
          <w:rFonts w:ascii="Times New Roman" w:hAnsi="Times New Roman" w:cs="Times New Roman"/>
          <w:b/>
          <w:sz w:val="28"/>
          <w:szCs w:val="28"/>
        </w:rPr>
        <w:t xml:space="preserve">2. Природные условия и ресурсы развития </w:t>
      </w:r>
      <w:r w:rsidR="00EF4BB1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92794E" w:rsidRPr="0092794E" w:rsidRDefault="001F2E69" w:rsidP="0092794E">
      <w:pPr>
        <w:tabs>
          <w:tab w:val="left" w:pos="6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92794E" w:rsidRPr="0092794E">
        <w:rPr>
          <w:rFonts w:ascii="Times New Roman" w:hAnsi="Times New Roman" w:cs="Times New Roman"/>
          <w:b/>
          <w:sz w:val="28"/>
          <w:szCs w:val="28"/>
        </w:rPr>
        <w:t xml:space="preserve"> Климат</w:t>
      </w:r>
    </w:p>
    <w:p w:rsidR="0092794E" w:rsidRPr="0092794E" w:rsidRDefault="006E3558" w:rsidP="006E355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794E" w:rsidRPr="0092794E">
        <w:rPr>
          <w:rFonts w:ascii="Times New Roman" w:hAnsi="Times New Roman" w:cs="Times New Roman"/>
          <w:sz w:val="28"/>
          <w:szCs w:val="28"/>
        </w:rPr>
        <w:t xml:space="preserve">Климат Хасынского </w:t>
      </w:r>
      <w:r w:rsidR="00A43954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92794E" w:rsidRPr="0092794E">
        <w:rPr>
          <w:rFonts w:ascii="Times New Roman" w:hAnsi="Times New Roman" w:cs="Times New Roman"/>
          <w:sz w:val="28"/>
          <w:szCs w:val="28"/>
        </w:rPr>
        <w:t xml:space="preserve"> неоднороден. На юге округа, который расположен </w:t>
      </w:r>
      <w:r w:rsidR="00CD4561">
        <w:rPr>
          <w:rFonts w:ascii="Times New Roman" w:hAnsi="Times New Roman" w:cs="Times New Roman"/>
          <w:sz w:val="28"/>
          <w:szCs w:val="28"/>
        </w:rPr>
        <w:t>ближе к акватории Охотского мор</w:t>
      </w:r>
      <w:r w:rsidR="0092794E" w:rsidRPr="0092794E">
        <w:rPr>
          <w:rFonts w:ascii="Times New Roman" w:hAnsi="Times New Roman" w:cs="Times New Roman"/>
          <w:sz w:val="28"/>
          <w:szCs w:val="28"/>
        </w:rPr>
        <w:t xml:space="preserve">я, погодные условия суровее климата северной части. </w:t>
      </w:r>
    </w:p>
    <w:p w:rsidR="0092794E" w:rsidRPr="0092794E" w:rsidRDefault="0092794E" w:rsidP="006E35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94E">
        <w:rPr>
          <w:rFonts w:ascii="Times New Roman" w:hAnsi="Times New Roman" w:cs="Times New Roman"/>
          <w:sz w:val="28"/>
          <w:szCs w:val="28"/>
        </w:rPr>
        <w:t xml:space="preserve">Климат континентальный, суровый. Зима продолжительная, лето прохладное. Средняя температура января от - 19°С до - 23°C на юге </w:t>
      </w:r>
      <w:r w:rsidR="0023240D">
        <w:rPr>
          <w:rFonts w:ascii="Times New Roman" w:hAnsi="Times New Roman" w:cs="Times New Roman"/>
          <w:sz w:val="28"/>
          <w:szCs w:val="28"/>
        </w:rPr>
        <w:t>округа</w:t>
      </w:r>
      <w:r w:rsidRPr="0092794E">
        <w:rPr>
          <w:rFonts w:ascii="Times New Roman" w:hAnsi="Times New Roman" w:cs="Times New Roman"/>
          <w:sz w:val="28"/>
          <w:szCs w:val="28"/>
        </w:rPr>
        <w:t xml:space="preserve"> и - 38°C на севере. Июля - соответственно + 12°C и + 16°C. Осадков 300 - 700 мм в год. Вегетационный период не более 100 дней. Повсеместно (кроме речных долин) распространены </w:t>
      </w:r>
      <w:proofErr w:type="spellStart"/>
      <w:r w:rsidRPr="0092794E">
        <w:rPr>
          <w:rFonts w:ascii="Times New Roman" w:hAnsi="Times New Roman" w:cs="Times New Roman"/>
          <w:sz w:val="28"/>
          <w:szCs w:val="28"/>
        </w:rPr>
        <w:t>многолетнемёрзлые</w:t>
      </w:r>
      <w:proofErr w:type="spellEnd"/>
      <w:r w:rsidRPr="0092794E">
        <w:rPr>
          <w:rFonts w:ascii="Times New Roman" w:hAnsi="Times New Roman" w:cs="Times New Roman"/>
          <w:sz w:val="28"/>
          <w:szCs w:val="28"/>
        </w:rPr>
        <w:t xml:space="preserve"> породы.</w:t>
      </w:r>
    </w:p>
    <w:p w:rsidR="0092794E" w:rsidRPr="0092794E" w:rsidRDefault="006E3558" w:rsidP="006E35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794E" w:rsidRPr="0092794E">
        <w:rPr>
          <w:rFonts w:ascii="Times New Roman" w:hAnsi="Times New Roman" w:cs="Times New Roman"/>
          <w:sz w:val="28"/>
          <w:szCs w:val="28"/>
        </w:rPr>
        <w:t xml:space="preserve">По условиям строительства и проживания Хасынский </w:t>
      </w:r>
      <w:r w:rsidR="00A43954">
        <w:rPr>
          <w:rFonts w:ascii="Times New Roman" w:hAnsi="Times New Roman" w:cs="Times New Roman"/>
          <w:sz w:val="28"/>
          <w:szCs w:val="28"/>
        </w:rPr>
        <w:t>муниципальный округ Магаданской области</w:t>
      </w:r>
      <w:r w:rsidR="0092794E" w:rsidRPr="0092794E">
        <w:rPr>
          <w:rFonts w:ascii="Times New Roman" w:hAnsi="Times New Roman" w:cs="Times New Roman"/>
          <w:sz w:val="28"/>
          <w:szCs w:val="28"/>
        </w:rPr>
        <w:t xml:space="preserve"> отнесен к переходной зоне с умеренно-континентальным климатом (ограничена: с южной стороны линией, проходящей по водоразделу Колымского нагорья, южной границе Хасынского </w:t>
      </w:r>
      <w:r w:rsidR="00A43954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92794E" w:rsidRPr="0092794E">
        <w:rPr>
          <w:rFonts w:ascii="Times New Roman" w:hAnsi="Times New Roman" w:cs="Times New Roman"/>
          <w:sz w:val="28"/>
          <w:szCs w:val="28"/>
        </w:rPr>
        <w:t xml:space="preserve"> ― с. Талон; с северной стороны ― линией, проходящей по </w:t>
      </w:r>
      <w:proofErr w:type="spellStart"/>
      <w:r w:rsidR="0092794E" w:rsidRPr="0092794E">
        <w:rPr>
          <w:rFonts w:ascii="Times New Roman" w:hAnsi="Times New Roman" w:cs="Times New Roman"/>
          <w:sz w:val="28"/>
          <w:szCs w:val="28"/>
        </w:rPr>
        <w:t>Омсукчанскому</w:t>
      </w:r>
      <w:proofErr w:type="spellEnd"/>
      <w:r w:rsidR="0092794E" w:rsidRPr="009279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2794E" w:rsidRPr="0092794E">
        <w:rPr>
          <w:rFonts w:ascii="Times New Roman" w:hAnsi="Times New Roman" w:cs="Times New Roman"/>
          <w:sz w:val="28"/>
          <w:szCs w:val="28"/>
        </w:rPr>
        <w:t>Тенькинскому</w:t>
      </w:r>
      <w:proofErr w:type="spellEnd"/>
      <w:r w:rsidR="0092794E" w:rsidRPr="0092794E">
        <w:rPr>
          <w:rFonts w:ascii="Times New Roman" w:hAnsi="Times New Roman" w:cs="Times New Roman"/>
          <w:sz w:val="28"/>
          <w:szCs w:val="28"/>
        </w:rPr>
        <w:t xml:space="preserve"> округам, северу Хасынского </w:t>
      </w:r>
      <w:r w:rsidR="00A43954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92794E" w:rsidRPr="0092794E">
        <w:rPr>
          <w:rFonts w:ascii="Times New Roman" w:hAnsi="Times New Roman" w:cs="Times New Roman"/>
          <w:sz w:val="28"/>
          <w:szCs w:val="28"/>
        </w:rPr>
        <w:t>).</w:t>
      </w:r>
    </w:p>
    <w:p w:rsidR="0092794E" w:rsidRPr="0092794E" w:rsidRDefault="006E3558" w:rsidP="006E355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794E" w:rsidRPr="0092794E">
        <w:rPr>
          <w:rFonts w:ascii="Times New Roman" w:hAnsi="Times New Roman" w:cs="Times New Roman"/>
          <w:sz w:val="28"/>
          <w:szCs w:val="28"/>
        </w:rPr>
        <w:t>Роза ветров для поселка Палатка и прилегающей территории по данным СНиП 2.01.01-82 «Строительная климатология и геофизика» представлена на рисунке 2.1.</w:t>
      </w:r>
    </w:p>
    <w:p w:rsidR="0092794E" w:rsidRPr="0092794E" w:rsidRDefault="00DA62BC" w:rsidP="0092794E">
      <w:pPr>
        <w:tabs>
          <w:tab w:val="left" w:pos="6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E7EB8F" wp14:editId="4F9A9881">
            <wp:extent cx="1824990" cy="182499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824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2B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C3CE57" wp14:editId="2389616C">
            <wp:extent cx="1888490" cy="70040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18" t="52444" r="4430" b="16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700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94E" w:rsidRPr="0092794E" w:rsidRDefault="0092794E" w:rsidP="0092794E">
      <w:pPr>
        <w:tabs>
          <w:tab w:val="left" w:pos="6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794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92794E" w:rsidRPr="0092794E" w:rsidRDefault="0092794E" w:rsidP="0092794E">
      <w:pPr>
        <w:tabs>
          <w:tab w:val="left" w:pos="6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794E">
        <w:rPr>
          <w:rFonts w:ascii="Times New Roman" w:hAnsi="Times New Roman" w:cs="Times New Roman"/>
          <w:sz w:val="28"/>
          <w:szCs w:val="28"/>
        </w:rPr>
        <w:t xml:space="preserve">Рисунок 2.1. Роза ветров для </w:t>
      </w:r>
      <w:proofErr w:type="spellStart"/>
      <w:r w:rsidRPr="0092794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2794E">
        <w:rPr>
          <w:rFonts w:ascii="Times New Roman" w:hAnsi="Times New Roman" w:cs="Times New Roman"/>
          <w:sz w:val="28"/>
          <w:szCs w:val="28"/>
        </w:rPr>
        <w:t xml:space="preserve"> Палатка и прилегающей территории</w:t>
      </w:r>
    </w:p>
    <w:p w:rsidR="008D5BC9" w:rsidRDefault="0092794E" w:rsidP="0092794E">
      <w:pPr>
        <w:tabs>
          <w:tab w:val="left" w:pos="6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794E">
        <w:rPr>
          <w:rFonts w:ascii="Times New Roman" w:hAnsi="Times New Roman" w:cs="Times New Roman"/>
          <w:sz w:val="28"/>
          <w:szCs w:val="28"/>
        </w:rPr>
        <w:t>по данным СНиП 2.01.01-82 «Строительная климатология и геофизика»</w:t>
      </w:r>
    </w:p>
    <w:p w:rsidR="00DA62BC" w:rsidRPr="00DA62BC" w:rsidRDefault="00DA62BC" w:rsidP="00DA62BC">
      <w:pPr>
        <w:tabs>
          <w:tab w:val="left" w:pos="6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2BC">
        <w:rPr>
          <w:rFonts w:ascii="Times New Roman" w:hAnsi="Times New Roman" w:cs="Times New Roman"/>
          <w:b/>
          <w:sz w:val="28"/>
          <w:szCs w:val="28"/>
        </w:rPr>
        <w:t>2.2.  Рельеф</w:t>
      </w:r>
    </w:p>
    <w:p w:rsidR="00DA62BC" w:rsidRPr="00DA62BC" w:rsidRDefault="006E3558" w:rsidP="006E355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62BC" w:rsidRPr="00DA62BC">
        <w:rPr>
          <w:rFonts w:ascii="Times New Roman" w:hAnsi="Times New Roman" w:cs="Times New Roman"/>
          <w:sz w:val="28"/>
          <w:szCs w:val="28"/>
        </w:rPr>
        <w:t>Высокогорье - горы с относительными превышениями рельефа до 1000 м и более. Мощность многолетнемерзлой тол</w:t>
      </w:r>
      <w:r w:rsidR="00DA62BC">
        <w:rPr>
          <w:rFonts w:ascii="Times New Roman" w:hAnsi="Times New Roman" w:cs="Times New Roman"/>
          <w:sz w:val="28"/>
          <w:szCs w:val="28"/>
        </w:rPr>
        <w:t>щи достигает 500 м, поэтому под</w:t>
      </w:r>
      <w:r w:rsidR="00DA62BC" w:rsidRPr="00DA62BC">
        <w:rPr>
          <w:rFonts w:ascii="Times New Roman" w:hAnsi="Times New Roman" w:cs="Times New Roman"/>
          <w:sz w:val="28"/>
          <w:szCs w:val="28"/>
        </w:rPr>
        <w:t>земные воды, пригодные для водоснабжения, практически отсутствуют.</w:t>
      </w:r>
    </w:p>
    <w:p w:rsidR="00DA62BC" w:rsidRPr="00DA62BC" w:rsidRDefault="006E3558" w:rsidP="006E355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62BC" w:rsidRPr="00DA62BC">
        <w:rPr>
          <w:rFonts w:ascii="Times New Roman" w:hAnsi="Times New Roman" w:cs="Times New Roman"/>
          <w:sz w:val="28"/>
          <w:szCs w:val="28"/>
        </w:rPr>
        <w:t>Высокогорье - неблагоприятно для градостроительного освоения вследствие сильной расчлененности рельефа, абсолютных отметок поверхности свыше 1500 м, развития физико-геологических процессов, отсутствия источников водоснабжения.</w:t>
      </w:r>
    </w:p>
    <w:p w:rsidR="00DA62BC" w:rsidRPr="00DA62BC" w:rsidRDefault="006E3558" w:rsidP="006E35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62BC" w:rsidRPr="00DA62BC">
        <w:rPr>
          <w:rFonts w:ascii="Times New Roman" w:hAnsi="Times New Roman" w:cs="Times New Roman"/>
          <w:sz w:val="28"/>
          <w:szCs w:val="28"/>
        </w:rPr>
        <w:t xml:space="preserve">Среднегорье - характерны: сильно расчлененный рельеф с преобладающими отметками поверхности 1000-1800 м и относительными превышениями 600-1000 м, практически повсеместное распространение ММП, средняя и высокая пораженность ЭГП (осыпи, сели, лавины, </w:t>
      </w:r>
      <w:proofErr w:type="spellStart"/>
      <w:r w:rsidR="00DA62BC" w:rsidRPr="00DA62BC">
        <w:rPr>
          <w:rFonts w:ascii="Times New Roman" w:hAnsi="Times New Roman" w:cs="Times New Roman"/>
          <w:sz w:val="28"/>
          <w:szCs w:val="28"/>
        </w:rPr>
        <w:t>солифлюкция</w:t>
      </w:r>
      <w:proofErr w:type="spellEnd"/>
      <w:r w:rsidR="00DA62BC" w:rsidRPr="00DA62BC">
        <w:rPr>
          <w:rFonts w:ascii="Times New Roman" w:hAnsi="Times New Roman" w:cs="Times New Roman"/>
          <w:sz w:val="28"/>
          <w:szCs w:val="28"/>
        </w:rPr>
        <w:t>, наледи, на отдельных участках карст).</w:t>
      </w:r>
    </w:p>
    <w:p w:rsidR="00DA62BC" w:rsidRPr="00DA62BC" w:rsidRDefault="006E3558" w:rsidP="006E35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240D">
        <w:rPr>
          <w:rFonts w:ascii="Times New Roman" w:hAnsi="Times New Roman" w:cs="Times New Roman"/>
          <w:sz w:val="28"/>
          <w:szCs w:val="28"/>
        </w:rPr>
        <w:t>Округ</w:t>
      </w:r>
      <w:r w:rsidR="00DA62BC" w:rsidRPr="00DA62BC">
        <w:rPr>
          <w:rFonts w:ascii="Times New Roman" w:hAnsi="Times New Roman" w:cs="Times New Roman"/>
          <w:sz w:val="28"/>
          <w:szCs w:val="28"/>
        </w:rPr>
        <w:t xml:space="preserve"> в целом неблагоприятен для градостроительного освоения. Наиболее благоприятные для строительства участки, расположенные на водоразделах, как правило, труднодоступны.</w:t>
      </w:r>
    </w:p>
    <w:p w:rsidR="00DA62BC" w:rsidRPr="00DA62BC" w:rsidRDefault="006E3558" w:rsidP="006E35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62BC" w:rsidRPr="00DA62BC">
        <w:rPr>
          <w:rFonts w:ascii="Times New Roman" w:hAnsi="Times New Roman" w:cs="Times New Roman"/>
          <w:sz w:val="28"/>
          <w:szCs w:val="28"/>
        </w:rPr>
        <w:t>Предгорная равнина и межгорные впадины занимают территории пологих горных склонов на границе их с низменностями или долинами рек и понижения между горными хребтами.</w:t>
      </w:r>
    </w:p>
    <w:p w:rsidR="00DA62BC" w:rsidRPr="00DA62BC" w:rsidRDefault="006E3558" w:rsidP="006E35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62BC" w:rsidRPr="00DA62BC">
        <w:rPr>
          <w:rFonts w:ascii="Times New Roman" w:hAnsi="Times New Roman" w:cs="Times New Roman"/>
          <w:sz w:val="28"/>
          <w:szCs w:val="28"/>
        </w:rPr>
        <w:t>Характерен полого-наклонный, холмисто-увалистый рельеф</w:t>
      </w:r>
      <w:r w:rsidR="00DA62BC">
        <w:rPr>
          <w:rFonts w:ascii="Times New Roman" w:hAnsi="Times New Roman" w:cs="Times New Roman"/>
          <w:sz w:val="28"/>
          <w:szCs w:val="28"/>
        </w:rPr>
        <w:t xml:space="preserve"> с абсолютными отметками поверх</w:t>
      </w:r>
      <w:r w:rsidR="00DA62BC" w:rsidRPr="00DA62BC">
        <w:rPr>
          <w:rFonts w:ascii="Times New Roman" w:hAnsi="Times New Roman" w:cs="Times New Roman"/>
          <w:sz w:val="28"/>
          <w:szCs w:val="28"/>
        </w:rPr>
        <w:t xml:space="preserve">ности от 200-300 м до 500-600 м. Здесь имеют место: </w:t>
      </w:r>
      <w:proofErr w:type="spellStart"/>
      <w:r w:rsidR="00DA62BC" w:rsidRPr="00DA62BC">
        <w:rPr>
          <w:rFonts w:ascii="Times New Roman" w:hAnsi="Times New Roman" w:cs="Times New Roman"/>
          <w:sz w:val="28"/>
          <w:szCs w:val="28"/>
        </w:rPr>
        <w:t>солифлюкция</w:t>
      </w:r>
      <w:proofErr w:type="spellEnd"/>
      <w:r w:rsidR="00DA62BC" w:rsidRPr="00DA62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62BC" w:rsidRPr="00DA62BC">
        <w:rPr>
          <w:rFonts w:ascii="Times New Roman" w:hAnsi="Times New Roman" w:cs="Times New Roman"/>
          <w:sz w:val="28"/>
          <w:szCs w:val="28"/>
        </w:rPr>
        <w:t>наледеобразование</w:t>
      </w:r>
      <w:proofErr w:type="spellEnd"/>
      <w:r w:rsidR="00DA62BC" w:rsidRPr="00DA62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62BC" w:rsidRPr="00DA62BC">
        <w:rPr>
          <w:rFonts w:ascii="Times New Roman" w:hAnsi="Times New Roman" w:cs="Times New Roman"/>
          <w:sz w:val="28"/>
          <w:szCs w:val="28"/>
        </w:rPr>
        <w:t>термокарст</w:t>
      </w:r>
      <w:proofErr w:type="spellEnd"/>
      <w:r w:rsidR="00DA62BC" w:rsidRPr="00DA62BC">
        <w:rPr>
          <w:rFonts w:ascii="Times New Roman" w:hAnsi="Times New Roman" w:cs="Times New Roman"/>
          <w:sz w:val="28"/>
          <w:szCs w:val="28"/>
        </w:rPr>
        <w:t xml:space="preserve">, криогенное пучение, криогенное растрескивание, </w:t>
      </w:r>
      <w:proofErr w:type="spellStart"/>
      <w:r w:rsidR="00DA62BC" w:rsidRPr="00DA62BC">
        <w:rPr>
          <w:rFonts w:ascii="Times New Roman" w:hAnsi="Times New Roman" w:cs="Times New Roman"/>
          <w:sz w:val="28"/>
          <w:szCs w:val="28"/>
        </w:rPr>
        <w:t>термоэрозия</w:t>
      </w:r>
      <w:proofErr w:type="spellEnd"/>
      <w:r w:rsidR="00DA62BC" w:rsidRPr="00DA62BC">
        <w:rPr>
          <w:rFonts w:ascii="Times New Roman" w:hAnsi="Times New Roman" w:cs="Times New Roman"/>
          <w:sz w:val="28"/>
          <w:szCs w:val="28"/>
        </w:rPr>
        <w:t>, заболачивание.</w:t>
      </w:r>
    </w:p>
    <w:p w:rsidR="00DA62BC" w:rsidRDefault="006E3558" w:rsidP="006E35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62BC" w:rsidRPr="00DA62BC">
        <w:rPr>
          <w:rFonts w:ascii="Times New Roman" w:hAnsi="Times New Roman" w:cs="Times New Roman"/>
          <w:sz w:val="28"/>
          <w:szCs w:val="28"/>
        </w:rPr>
        <w:t xml:space="preserve">В целом, условия строительства на этих территориях более благоприятные, чем в горных районах, и могут быть оценены как </w:t>
      </w:r>
      <w:r w:rsidR="00DA62BC" w:rsidRPr="00DA62BC"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ограниченно благоприятные. Исключение составляют территории развития сильно льдистых грунтов, </w:t>
      </w:r>
      <w:proofErr w:type="spellStart"/>
      <w:r w:rsidR="00DA62BC" w:rsidRPr="00DA62BC">
        <w:rPr>
          <w:rFonts w:ascii="Times New Roman" w:hAnsi="Times New Roman" w:cs="Times New Roman"/>
          <w:sz w:val="28"/>
          <w:szCs w:val="28"/>
        </w:rPr>
        <w:t>термокарста</w:t>
      </w:r>
      <w:proofErr w:type="spellEnd"/>
      <w:r w:rsidR="00DA62BC" w:rsidRPr="00DA62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62BC" w:rsidRPr="00DA62BC">
        <w:rPr>
          <w:rFonts w:ascii="Times New Roman" w:hAnsi="Times New Roman" w:cs="Times New Roman"/>
          <w:sz w:val="28"/>
          <w:szCs w:val="28"/>
        </w:rPr>
        <w:t>солифлюкции</w:t>
      </w:r>
      <w:proofErr w:type="spellEnd"/>
      <w:r w:rsidR="00DA62BC" w:rsidRPr="00DA62BC">
        <w:rPr>
          <w:rFonts w:ascii="Times New Roman" w:hAnsi="Times New Roman" w:cs="Times New Roman"/>
          <w:sz w:val="28"/>
          <w:szCs w:val="28"/>
        </w:rPr>
        <w:t>, а также заболоченные.</w:t>
      </w:r>
    </w:p>
    <w:p w:rsidR="00A1502F" w:rsidRDefault="00A1502F" w:rsidP="00886C4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</w:p>
    <w:p w:rsidR="00A1502F" w:rsidRDefault="00A1502F" w:rsidP="00886C4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</w:p>
    <w:p w:rsidR="00886C42" w:rsidRDefault="00886C42" w:rsidP="00886C4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2.</w:t>
      </w:r>
      <w:proofErr w:type="gramStart"/>
      <w:r w:rsidR="004A414D" w:rsidRPr="006E355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3</w:t>
      </w:r>
      <w:r w:rsidRPr="006E355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.Минеральные</w:t>
      </w:r>
      <w:proofErr w:type="gramEnd"/>
      <w:r w:rsidRPr="006E355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 ресурсы</w:t>
      </w:r>
    </w:p>
    <w:p w:rsidR="006E3558" w:rsidRPr="006E3558" w:rsidRDefault="006E3558" w:rsidP="00886C42">
      <w:pPr>
        <w:suppressAutoHyphens/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:rsidR="00886C42" w:rsidRPr="006E3558" w:rsidRDefault="00886C42" w:rsidP="009E62B9">
      <w:pPr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территории Хасынского 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округа Магаданской области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традиционно выделяют следующие виды полезных ископаемых: вулканический пепел, керамическое сырье, керамзитовое сырье, песчано-гравийная смесь, строительный песок, строительный камень, торф, каменный уголь.</w:t>
      </w:r>
    </w:p>
    <w:p w:rsidR="00886C42" w:rsidRPr="006E3558" w:rsidRDefault="00886C42" w:rsidP="009E62B9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Перечень полезных ископаемых Хасынского </w:t>
      </w:r>
      <w:r w:rsidR="00A4395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муниципального округа Магаданской области</w:t>
      </w:r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:</w:t>
      </w:r>
    </w:p>
    <w:p w:rsidR="00886C42" w:rsidRPr="006E3558" w:rsidRDefault="00886C42" w:rsidP="009E62B9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zh-CN"/>
        </w:rPr>
        <w:t>Рудные полезные ископаемые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 w:hanging="426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Месторождение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Карамкен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Месторождение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Агатовское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Золоторудное проявление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Нетчен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-Хая.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Рудопроявление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Бутарное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Месторождение Колхида.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Месторождение Финиш.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Месторождение Ущельное.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Месторождение Днепровское.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Месторождение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Хета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Рудопроявление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Ирэганджа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Рудопроявление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Гайчан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Рудопроявление Генеральское.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Рудопроявление Валун.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Рудопроявление Живописный.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Рудопроявление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Агаи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Рудопроявление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Малтанские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штоки.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Рудопроявление Зеркальное.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Рудопроявление Угрюмое.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Рудопроявление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Чингычек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Рудопроявление Кулон.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Рудопроявление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Хурчан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Участок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Берентал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Участок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Неорчан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zh-CN"/>
        </w:rPr>
        <w:t>Нерудные полезные ископаемые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Хасынское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месторождение вулканического пепла.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Красавинское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месторождение вулканического пепла.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Хетинское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месторождение глин.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Черноозерское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месторождение глин.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Придорожное месторождение аргиллитов.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Южно-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Хасынское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месторождение аргиллитов.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Карамкенское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месторождение песчано-гравийной смеси.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Красноармейское месторождение песчано-гравийной смеси.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Корсаровское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месторождение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гранодиоритов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Наледное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месторождение базальтов.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Притрассое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месторождение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габброКаменный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Уголь.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Хасынское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угольное месторождение.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Суходольное угольное месторождение.</w:t>
      </w:r>
    </w:p>
    <w:p w:rsidR="00886C42" w:rsidRPr="006E3558" w:rsidRDefault="00886C42" w:rsidP="009E62B9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zh-CN"/>
        </w:rPr>
        <w:t>Цеолиты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Месторождение Флора.</w:t>
      </w:r>
    </w:p>
    <w:p w:rsidR="00886C42" w:rsidRPr="006E3558" w:rsidRDefault="00886C42" w:rsidP="009E62B9">
      <w:pPr>
        <w:numPr>
          <w:ilvl w:val="2"/>
          <w:numId w:val="2"/>
        </w:num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Проявления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выгококремнистых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цеолитов в бассейне верхнего течения реки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Хета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F35CFF" w:rsidRPr="006E3558" w:rsidRDefault="00F35CFF" w:rsidP="009E62B9">
      <w:pPr>
        <w:suppressAutoHyphens/>
        <w:spacing w:after="0" w:line="360" w:lineRule="auto"/>
        <w:ind w:left="1134"/>
        <w:jc w:val="both"/>
        <w:rPr>
          <w:rFonts w:ascii="Calibri" w:eastAsia="Calibri" w:hAnsi="Calibri" w:cs="Calibri"/>
          <w:sz w:val="28"/>
          <w:szCs w:val="28"/>
          <w:lang w:eastAsia="zh-CN"/>
        </w:rPr>
      </w:pPr>
    </w:p>
    <w:p w:rsidR="00F35CFF" w:rsidRPr="006E3558" w:rsidRDefault="00F35CFF" w:rsidP="00F35CFF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2.</w:t>
      </w:r>
      <w:r w:rsidR="004A414D" w:rsidRPr="006E3558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4</w:t>
      </w:r>
      <w:r w:rsidRPr="006E3558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. </w:t>
      </w:r>
      <w:r w:rsidR="008F7E3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Р</w:t>
      </w:r>
      <w:r w:rsidRPr="006E3558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есурсы и условия для развития туризма</w:t>
      </w:r>
    </w:p>
    <w:p w:rsidR="005B2ADB" w:rsidRPr="006E3558" w:rsidRDefault="005B2ADB" w:rsidP="00F35CFF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002995" w:rsidRPr="006E3558" w:rsidRDefault="00F35CFF" w:rsidP="009E62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Сеть рекреационных объектов округа представлена курортом «Талая». Потребность населения в большинстве видов отдыха удовлетворена только на 10-15%.</w:t>
      </w:r>
      <w:r w:rsidR="00002995" w:rsidRPr="006E3558">
        <w:rPr>
          <w:rFonts w:ascii="Times New Roman" w:hAnsi="Times New Roman" w:cs="Times New Roman"/>
          <w:sz w:val="28"/>
          <w:szCs w:val="28"/>
        </w:rPr>
        <w:t xml:space="preserve"> Комплексными центрами развития многих видов туризма в данной зоне могут стать, в первую очередь, окружные - поселок Талая (в силу его размещения на основных транспортных путях и в месте </w:t>
      </w:r>
      <w:r w:rsidR="00002995" w:rsidRPr="006E3558">
        <w:rPr>
          <w:rFonts w:ascii="Times New Roman" w:hAnsi="Times New Roman" w:cs="Times New Roman"/>
          <w:sz w:val="28"/>
          <w:szCs w:val="28"/>
        </w:rPr>
        <w:lastRenderedPageBreak/>
        <w:t xml:space="preserve">концентрации населения). Уникальным рекреационно-туристским ресурсом обладает район </w:t>
      </w:r>
      <w:proofErr w:type="spellStart"/>
      <w:r w:rsidR="00002995" w:rsidRPr="006E3558">
        <w:rPr>
          <w:rFonts w:ascii="Times New Roman" w:hAnsi="Times New Roman" w:cs="Times New Roman"/>
          <w:sz w:val="28"/>
          <w:szCs w:val="28"/>
        </w:rPr>
        <w:t>Тальского</w:t>
      </w:r>
      <w:proofErr w:type="spellEnd"/>
      <w:r w:rsidR="00002995" w:rsidRPr="006E3558">
        <w:rPr>
          <w:rFonts w:ascii="Times New Roman" w:hAnsi="Times New Roman" w:cs="Times New Roman"/>
          <w:sz w:val="28"/>
          <w:szCs w:val="28"/>
        </w:rPr>
        <w:t xml:space="preserve"> месторождения минеральных термальных вод.</w:t>
      </w:r>
    </w:p>
    <w:p w:rsidR="00262E4A" w:rsidRPr="006E3558" w:rsidRDefault="004A414D" w:rsidP="009E62B9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ab/>
      </w:r>
      <w:r w:rsidR="00262E4A" w:rsidRPr="006E3558">
        <w:rPr>
          <w:rFonts w:ascii="Times New Roman" w:hAnsi="Times New Roman" w:cs="Times New Roman"/>
          <w:sz w:val="28"/>
          <w:szCs w:val="28"/>
        </w:rPr>
        <w:t xml:space="preserve">В пределах округа выявлены месторождения лечебных грязей в санаториях «Дружба» и «Талая» используются пресноводные высокозольные сапропелевые грязи озер </w:t>
      </w:r>
      <w:proofErr w:type="spellStart"/>
      <w:r w:rsidR="00262E4A" w:rsidRPr="006E3558">
        <w:rPr>
          <w:rFonts w:ascii="Times New Roman" w:hAnsi="Times New Roman" w:cs="Times New Roman"/>
          <w:sz w:val="28"/>
          <w:szCs w:val="28"/>
        </w:rPr>
        <w:t>Налимное</w:t>
      </w:r>
      <w:proofErr w:type="spellEnd"/>
      <w:r w:rsidR="00262E4A" w:rsidRPr="006E3558">
        <w:rPr>
          <w:rFonts w:ascii="Times New Roman" w:hAnsi="Times New Roman" w:cs="Times New Roman"/>
          <w:sz w:val="28"/>
          <w:szCs w:val="28"/>
        </w:rPr>
        <w:t xml:space="preserve"> и Щучье;</w:t>
      </w:r>
    </w:p>
    <w:p w:rsidR="00041659" w:rsidRPr="006E3558" w:rsidRDefault="004A414D" w:rsidP="009E62B9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ab/>
      </w:r>
      <w:r w:rsidR="00002995" w:rsidRPr="006E3558">
        <w:rPr>
          <w:rFonts w:ascii="Times New Roman" w:hAnsi="Times New Roman" w:cs="Times New Roman"/>
          <w:sz w:val="28"/>
          <w:szCs w:val="28"/>
        </w:rPr>
        <w:t xml:space="preserve">Минеральные воды и грязи. На территории </w:t>
      </w:r>
      <w:r w:rsidR="00A43954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002995" w:rsidRPr="006E3558">
        <w:rPr>
          <w:rFonts w:ascii="Times New Roman" w:hAnsi="Times New Roman" w:cs="Times New Roman"/>
          <w:sz w:val="28"/>
          <w:szCs w:val="28"/>
        </w:rPr>
        <w:t xml:space="preserve"> располагаются слабоминерализованные (с минерализацией до 2 г/л) воды. Они вскрыты скважинами в долине р. Талая. Вода азотная, хлоридно-гидрокарбонатно-натриевая с содержанием кремниевой кислоты до 150 мг/л, минерализацией 0,5 г/л и повышенным содержанием фтора. На базе вод этого месторождения действуют курорт «Талая» и детский санаторий «Дружба». Здесь с использованием минеральных ванн лечат заболевания нервной системы, опорно-двигательного аппарата, гинекологические и другие. Кроме того, вода месторождения также используется для теплоснабжения.</w:t>
      </w:r>
      <w:r w:rsidR="007F334C" w:rsidRPr="006E3558">
        <w:rPr>
          <w:rFonts w:ascii="Times New Roman" w:hAnsi="Times New Roman" w:cs="Times New Roman"/>
          <w:sz w:val="28"/>
          <w:szCs w:val="28"/>
        </w:rPr>
        <w:t xml:space="preserve"> Слабоминерализованные термы </w:t>
      </w:r>
      <w:proofErr w:type="spellStart"/>
      <w:r w:rsidR="007F334C" w:rsidRPr="006E3558">
        <w:rPr>
          <w:rFonts w:ascii="Times New Roman" w:hAnsi="Times New Roman" w:cs="Times New Roman"/>
          <w:sz w:val="28"/>
          <w:szCs w:val="28"/>
        </w:rPr>
        <w:t>тальских</w:t>
      </w:r>
      <w:proofErr w:type="spellEnd"/>
      <w:r w:rsidR="007F334C" w:rsidRPr="006E3558">
        <w:rPr>
          <w:rFonts w:ascii="Times New Roman" w:hAnsi="Times New Roman" w:cs="Times New Roman"/>
          <w:sz w:val="28"/>
          <w:szCs w:val="28"/>
        </w:rPr>
        <w:t xml:space="preserve"> ключей и сапропели пресноводных озер Щучье и Налимное-1 используются с 1952 г.</w:t>
      </w:r>
    </w:p>
    <w:p w:rsidR="009A50D0" w:rsidRPr="006E3558" w:rsidRDefault="004A414D" w:rsidP="009E62B9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ab/>
      </w:r>
      <w:r w:rsidR="009A50D0" w:rsidRPr="006E3558">
        <w:rPr>
          <w:rFonts w:ascii="Times New Roman" w:hAnsi="Times New Roman" w:cs="Times New Roman"/>
          <w:sz w:val="28"/>
          <w:szCs w:val="28"/>
        </w:rPr>
        <w:t xml:space="preserve">Таким образом, Хасынский </w:t>
      </w:r>
      <w:r w:rsidR="00A43954">
        <w:rPr>
          <w:rFonts w:ascii="Times New Roman" w:hAnsi="Times New Roman" w:cs="Times New Roman"/>
          <w:sz w:val="28"/>
          <w:szCs w:val="28"/>
        </w:rPr>
        <w:t>муниципальный округ Магаданской области</w:t>
      </w:r>
      <w:r w:rsidR="009A50D0" w:rsidRPr="006E3558">
        <w:rPr>
          <w:rFonts w:ascii="Times New Roman" w:hAnsi="Times New Roman" w:cs="Times New Roman"/>
          <w:sz w:val="28"/>
          <w:szCs w:val="28"/>
        </w:rPr>
        <w:t xml:space="preserve"> располагает ресурсами минеральных вод и грязей, позволяющими рассматривать вопрос о расширении санаторно-курортного лечения в области.</w:t>
      </w:r>
    </w:p>
    <w:p w:rsidR="00457B14" w:rsidRPr="006E3558" w:rsidRDefault="00457B14" w:rsidP="009E62B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 xml:space="preserve">Лесные ландшафты Хасынского </w:t>
      </w:r>
      <w:r w:rsidR="00A43954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Pr="006E3558">
        <w:rPr>
          <w:rFonts w:ascii="Times New Roman" w:hAnsi="Times New Roman" w:cs="Times New Roman"/>
          <w:sz w:val="28"/>
          <w:szCs w:val="28"/>
        </w:rPr>
        <w:t xml:space="preserve"> привлекательны прежде всего своими охотничьими угодьями, местами традиционного сбора грибов и ягод. Охота на диких животных, боровую и водоплавающую дичь, рыбалка на живописных реках для тысяч любителей природы являются действительно полноценным отдыхом, восстанавливающим здоровье и снимающим различные виды стрессов.</w:t>
      </w:r>
    </w:p>
    <w:p w:rsidR="00457B14" w:rsidRPr="006E3558" w:rsidRDefault="00457B14" w:rsidP="009E62B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 xml:space="preserve">Природные заповедники и заказники согласно «Стратегии социального и экономического развития Магаданской области на период до 2025 года» </w:t>
      </w:r>
      <w:r w:rsidRPr="006E3558">
        <w:rPr>
          <w:rFonts w:ascii="Times New Roman" w:hAnsi="Times New Roman" w:cs="Times New Roman"/>
          <w:sz w:val="28"/>
          <w:szCs w:val="28"/>
        </w:rPr>
        <w:lastRenderedPageBreak/>
        <w:t>должны стать основой для широкого развития традиционных и новых видов туризма.  Основные мероприятия данного направления заложены в программе Магаданской области «Развитие культуры и туризма в Магаданской области»</w:t>
      </w:r>
      <w:r w:rsidR="00A1502F">
        <w:rPr>
          <w:rFonts w:ascii="Times New Roman" w:hAnsi="Times New Roman" w:cs="Times New Roman"/>
          <w:sz w:val="28"/>
          <w:szCs w:val="28"/>
        </w:rPr>
        <w:t>.</w:t>
      </w:r>
    </w:p>
    <w:p w:rsidR="00457B14" w:rsidRPr="006E3558" w:rsidRDefault="00457B14" w:rsidP="009E62B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>На сегодня можно выделить следующие популярные туристические маршруты, некоторые из которых относятся к категории экстремальных:</w:t>
      </w:r>
    </w:p>
    <w:p w:rsidR="00457B14" w:rsidRPr="006E3558" w:rsidRDefault="00457B14" w:rsidP="009E62B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Ольское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плато. Пешеходный маршрут: 160-й км Колымской трассы - река Ола - ручей Грозовой - река Нил - ручей Фигурный - река Итака - гора Лебединая - река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Магадавен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- поселок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Мадаун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(75 км).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Ольское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базальтовое плато славится месторождениями поделочных камней - агатами и халцедонами, в частности, в верховьях Олы и на гору Лебединая. Маршрут проходит по живописным долинам.</w:t>
      </w:r>
    </w:p>
    <w:p w:rsidR="00457B14" w:rsidRPr="006E3558" w:rsidRDefault="00457B14" w:rsidP="009E62B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Эликчанские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озера. В древней ледниковой долине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Охотско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-Колымского водораздела вытянулась цепочка озер. Наиболее крупное из них - Гранд является истоком реки Яма. Живописные пейзажи, рыбалка, заросли жимолости, большая наледь в окрестностях сделали озера известными еще при освоении края. Здесь был санаторий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Дальстроя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, затем база отдыха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аткинских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рабочих. Сейчас озера, природный памятник Магаданской области, используются как прекрасное место отдыха. Подъезд с 188-го км Колымской трассы (8 км).</w:t>
      </w:r>
    </w:p>
    <w:p w:rsidR="00457B14" w:rsidRPr="006E3558" w:rsidRDefault="00457B14" w:rsidP="009E62B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 xml:space="preserve">- Сплав по рекам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Малтан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Бахапча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. Водный маршрут: 188-й км Колымской трассы - река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Малтан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- река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Бахапча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- поселок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Синегорье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(250 км, 4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к.с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.). Главный путь снабжения первых приисков Колымы, открытый экспедицией Ю. А.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Билибина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в 1928 г., просуществовал до постройки Колымской трассы. По рекам ежегодно в большую воду спускались до сотни больших лодок и плотов. На реках разбросано до 20 порогов,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шивер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. Сложность некоторых доходит до 3 - 4 к. с. В реках знатная рыбалка. Над ущельем Порогов, в котором течет река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Бахапча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, возвышаются высокие вершины хребта Больших Порогов и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Бахапчинских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гор.</w:t>
      </w:r>
    </w:p>
    <w:p w:rsidR="00457B14" w:rsidRPr="006E3558" w:rsidRDefault="00457B14" w:rsidP="009E62B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Тальские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горячие ключи. Минеральный источник, известный с 1868 г., был долгое время базой курорта «Талая». Сейчас здесь </w:t>
      </w:r>
      <w:r w:rsidR="007B16A3">
        <w:rPr>
          <w:rFonts w:ascii="Times New Roman" w:hAnsi="Times New Roman" w:cs="Times New Roman"/>
          <w:sz w:val="28"/>
          <w:szCs w:val="28"/>
        </w:rPr>
        <w:t xml:space="preserve">ведется глобальная </w:t>
      </w:r>
      <w:r w:rsidR="007B16A3">
        <w:rPr>
          <w:rFonts w:ascii="Times New Roman" w:hAnsi="Times New Roman" w:cs="Times New Roman"/>
          <w:sz w:val="28"/>
          <w:szCs w:val="28"/>
        </w:rPr>
        <w:lastRenderedPageBreak/>
        <w:t>реставрация и капитальный ремонт бальнеологического курорта «санаторий «Талая»</w:t>
      </w:r>
      <w:r w:rsidRPr="006E3558">
        <w:rPr>
          <w:rFonts w:ascii="Times New Roman" w:hAnsi="Times New Roman" w:cs="Times New Roman"/>
          <w:sz w:val="28"/>
          <w:szCs w:val="28"/>
        </w:rPr>
        <w:t>. Красивые, с колоннадой здания, объединенные галереями, оставляют неизгладимое впечатление. Для лечения используются хлоридные гидрокарбонатные натриевые воды с большим количеством микроэлементов, целебные грязи. В окрестностях находятся красивые озера, вершины.</w:t>
      </w:r>
    </w:p>
    <w:p w:rsidR="00457B14" w:rsidRPr="006E3558" w:rsidRDefault="00457B14" w:rsidP="009E62B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Майманджинский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хребет. </w:t>
      </w:r>
      <w:proofErr w:type="gramStart"/>
      <w:r w:rsidRPr="006E3558">
        <w:rPr>
          <w:rFonts w:ascii="Times New Roman" w:hAnsi="Times New Roman" w:cs="Times New Roman"/>
          <w:sz w:val="28"/>
          <w:szCs w:val="28"/>
        </w:rPr>
        <w:t>Пеше-лыжный</w:t>
      </w:r>
      <w:proofErr w:type="gramEnd"/>
      <w:r w:rsidRPr="006E3558">
        <w:rPr>
          <w:rFonts w:ascii="Times New Roman" w:hAnsi="Times New Roman" w:cs="Times New Roman"/>
          <w:sz w:val="28"/>
          <w:szCs w:val="28"/>
        </w:rPr>
        <w:t xml:space="preserve"> маршрут: поселок Талая - река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Чуритандя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- река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Тэнгкели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Эликчанские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озера - река Яма - река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Дондычан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- гора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Нух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- река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Неорчан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- 143-й км Колымской трассы (180 км, 3 к. с.). Путь проходит по живописным долинам, через высокие перевалы, природные памятники. Восхождение на высшую точку района - гора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Нух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(1826 км) раздвинет для путешественника горизонты.</w:t>
      </w:r>
    </w:p>
    <w:p w:rsidR="00457B14" w:rsidRPr="006E3558" w:rsidRDefault="00457B14" w:rsidP="009E62B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 xml:space="preserve"> - Верховья реки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Буюнда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. Водный маршрут: поселок Арарат (нежилой) - река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Эльген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- река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Буюнда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- 52-й км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Омсукчанской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трассы (170 км, 1 к. с.). Подъезд от поселка Талая по лесной дороге (24 км). Участок реки используется часто для сплава с рыбалкой. В спокойную гладь воды смотрятся высокие лиственницы и кучевые облачка, создавая впечатление плавания по одной из рек Русской равнины. Единственное препятствие -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шивера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с валом 0,6 м за устьем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Эльгена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>.</w:t>
      </w:r>
    </w:p>
    <w:p w:rsidR="00457B14" w:rsidRPr="006E3558" w:rsidRDefault="00457B14" w:rsidP="009E62B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 xml:space="preserve">- Рудник Днепровский. Бывший лагерь на одном из богатейших месторождений олова находится в бассейне реки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Нэригэ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. Путь к нему от 267-го км Колымской трассы по старой дороге (18 км). Сохранились производственные строения, ограждение зоны, места захоронений заключенных. Их нелегкая жизнь рисуется бывшим узником этого лагеря писателем Крессом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Верноном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в романе «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Зекамерон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XX века».</w:t>
      </w:r>
    </w:p>
    <w:p w:rsidR="00457B14" w:rsidRPr="006E3558" w:rsidRDefault="00457B14" w:rsidP="009E62B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 xml:space="preserve">- Гора Фаины. Гора высотой 1386 м на востоке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Верхнеколымского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нагорья названа в честь Ф. К. Рабинович, первой женщины-геолога Колымы, открывшей богатые золотые россыпи в долинах рек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Гырба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Мылга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и их притоков. Ей принадлежит честь первых научных изысканий обширного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Омолонского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района. Была репрессирована. Умерла во время ленинградской блокады. Восхождение на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пикообразную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вершину наиболее просто с </w:t>
      </w:r>
      <w:r w:rsidRPr="006E3558">
        <w:rPr>
          <w:rFonts w:ascii="Times New Roman" w:hAnsi="Times New Roman" w:cs="Times New Roman"/>
          <w:sz w:val="28"/>
          <w:szCs w:val="28"/>
        </w:rPr>
        <w:lastRenderedPageBreak/>
        <w:t xml:space="preserve">верховьев ручья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Бутарский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>, в долине которого есть лесная дорога (15 км). Начало маршрута с 310-го км Колымской трассы.</w:t>
      </w:r>
    </w:p>
    <w:p w:rsidR="00A1502F" w:rsidRDefault="00A1502F" w:rsidP="009138B7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14D" w:rsidRPr="006E3558" w:rsidRDefault="00B03CC2" w:rsidP="009138B7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558">
        <w:rPr>
          <w:rFonts w:ascii="Times New Roman" w:hAnsi="Times New Roman" w:cs="Times New Roman"/>
          <w:b/>
          <w:sz w:val="28"/>
          <w:szCs w:val="28"/>
        </w:rPr>
        <w:t>3</w:t>
      </w:r>
      <w:r w:rsidR="009138B7" w:rsidRPr="006E3558">
        <w:rPr>
          <w:rFonts w:ascii="Times New Roman" w:hAnsi="Times New Roman" w:cs="Times New Roman"/>
          <w:b/>
          <w:sz w:val="28"/>
          <w:szCs w:val="28"/>
        </w:rPr>
        <w:t>. Демография</w:t>
      </w:r>
    </w:p>
    <w:p w:rsidR="009138B7" w:rsidRPr="006E3558" w:rsidRDefault="009138B7" w:rsidP="009138B7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59F" w:rsidRDefault="00EF7F31" w:rsidP="009F45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За последние годы (период более 15 лет) в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Хасынском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муниципальном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округе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Магаданской области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наблюдается отрицательная демографическая ситуация. Значительное влияние на формирование численности населения в последние годы оказывают миграционные процессы и высокая естественная убыль. Характерен постоянный отток населения в центральные районы Российской Федерации или в город Магадан. </w:t>
      </w:r>
    </w:p>
    <w:p w:rsidR="002A5909" w:rsidRPr="002A5909" w:rsidRDefault="002A5909" w:rsidP="002A590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A590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 итогам Всероссийской переписи населения в </w:t>
      </w:r>
      <w:proofErr w:type="spellStart"/>
      <w:r w:rsidRPr="002A5909">
        <w:rPr>
          <w:rFonts w:ascii="Times New Roman" w:eastAsia="Calibri" w:hAnsi="Times New Roman" w:cs="Times New Roman"/>
          <w:sz w:val="28"/>
          <w:szCs w:val="28"/>
          <w:lang w:eastAsia="zh-CN"/>
        </w:rPr>
        <w:t>Хасынском</w:t>
      </w:r>
      <w:proofErr w:type="spellEnd"/>
      <w:r w:rsidRPr="002A590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муниципальном округе в 2022 году проживало 6823 человека из них: </w:t>
      </w:r>
      <w:proofErr w:type="spellStart"/>
      <w:r w:rsidRPr="002A5909">
        <w:rPr>
          <w:rFonts w:ascii="Times New Roman" w:eastAsia="Calibri" w:hAnsi="Times New Roman" w:cs="Times New Roman"/>
          <w:sz w:val="28"/>
          <w:szCs w:val="28"/>
          <w:lang w:eastAsia="zh-CN"/>
        </w:rPr>
        <w:t>пгт</w:t>
      </w:r>
      <w:proofErr w:type="spellEnd"/>
      <w:r w:rsidRPr="002A590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Палатка – 3965, </w:t>
      </w:r>
      <w:proofErr w:type="spellStart"/>
      <w:r w:rsidRPr="002A5909">
        <w:rPr>
          <w:rFonts w:ascii="Times New Roman" w:eastAsia="Calibri" w:hAnsi="Times New Roman" w:cs="Times New Roman"/>
          <w:sz w:val="28"/>
          <w:szCs w:val="28"/>
          <w:lang w:eastAsia="zh-CN"/>
        </w:rPr>
        <w:t>пгт</w:t>
      </w:r>
      <w:proofErr w:type="spellEnd"/>
      <w:r w:rsidRPr="002A590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Стекольный -2125, поселок </w:t>
      </w:r>
      <w:proofErr w:type="spellStart"/>
      <w:r w:rsidRPr="002A5909">
        <w:rPr>
          <w:rFonts w:ascii="Times New Roman" w:eastAsia="Calibri" w:hAnsi="Times New Roman" w:cs="Times New Roman"/>
          <w:sz w:val="28"/>
          <w:szCs w:val="28"/>
          <w:lang w:eastAsia="zh-CN"/>
        </w:rPr>
        <w:t>Хасын</w:t>
      </w:r>
      <w:proofErr w:type="spellEnd"/>
      <w:r w:rsidRPr="002A590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– 302, поселок Талая – 364, поселок Сплавная – 44, поселок Атка – 20 (3 семьи и дорожники), поселок </w:t>
      </w:r>
      <w:proofErr w:type="spellStart"/>
      <w:r w:rsidRPr="002A5909">
        <w:rPr>
          <w:rFonts w:ascii="Times New Roman" w:eastAsia="Calibri" w:hAnsi="Times New Roman" w:cs="Times New Roman"/>
          <w:sz w:val="28"/>
          <w:szCs w:val="28"/>
          <w:lang w:eastAsia="zh-CN"/>
        </w:rPr>
        <w:t>Карамкен</w:t>
      </w:r>
      <w:proofErr w:type="spellEnd"/>
      <w:r w:rsidRPr="002A590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– 3.</w:t>
      </w:r>
    </w:p>
    <w:p w:rsidR="00B57B29" w:rsidRDefault="002A5909" w:rsidP="002A590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A5909">
        <w:rPr>
          <w:rFonts w:ascii="Times New Roman" w:eastAsia="Calibri" w:hAnsi="Times New Roman" w:cs="Times New Roman"/>
          <w:sz w:val="28"/>
          <w:szCs w:val="28"/>
          <w:lang w:eastAsia="zh-CN"/>
        </w:rPr>
        <w:t>В 2022 году отдел ЗАГС осуществляя государственные полномочия по государственной регистрации актов гражданского состояния на территории Хасынского района зарегистрировал актов гражданского больше по сравнению с 2021 годом на 47 актов.  Общее количество актовых записей в 2022 году составило 328 из них о рождении 54 ед., о смерти 91 ед., о заключении брака 128 ед.</w:t>
      </w:r>
    </w:p>
    <w:p w:rsidR="002A5909" w:rsidRPr="002A5909" w:rsidRDefault="002A5909" w:rsidP="002A590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EF7F31" w:rsidRDefault="00EF7F31" w:rsidP="00EF7F3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58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Динамика ч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исленность населения в </w:t>
      </w:r>
      <w:proofErr w:type="spellStart"/>
      <w:r w:rsidR="002D5EE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Хасынском</w:t>
      </w:r>
      <w:proofErr w:type="spellEnd"/>
      <w:r w:rsidR="002D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округе за 2013-2</w:t>
      </w:r>
      <w:r w:rsidR="00173059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9F45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2A5909" w:rsidRPr="006E3558" w:rsidRDefault="002A5909" w:rsidP="00EF7F31">
      <w:pPr>
        <w:suppressAutoHyphens/>
        <w:autoSpaceDE w:val="0"/>
        <w:spacing w:after="0" w:line="240" w:lineRule="auto"/>
        <w:rPr>
          <w:rFonts w:ascii="Calibri" w:eastAsia="Calibri" w:hAnsi="Calibri" w:cs="Calibri"/>
          <w:sz w:val="28"/>
          <w:szCs w:val="28"/>
          <w:lang w:eastAsia="zh-CN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9F459F" w:rsidRPr="009F459F" w:rsidTr="009F459F">
        <w:trPr>
          <w:cantSplit/>
          <w:trHeight w:val="300"/>
          <w:tblHeader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59F" w:rsidRPr="009F459F" w:rsidRDefault="009F459F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59F" w:rsidRPr="009F459F" w:rsidRDefault="009F459F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постоянного населения,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F" w:rsidRPr="009F459F" w:rsidRDefault="009F459F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59F" w:rsidRPr="009F459F" w:rsidTr="009F459F">
        <w:trPr>
          <w:cantSplit/>
          <w:trHeight w:val="300"/>
          <w:tblHeader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59F" w:rsidRPr="009F459F" w:rsidRDefault="009F459F" w:rsidP="00EF7F3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59F" w:rsidRPr="009F459F" w:rsidRDefault="009F459F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59F" w:rsidRPr="009F459F" w:rsidRDefault="009F459F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59F" w:rsidRPr="009F459F" w:rsidRDefault="009F459F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59F" w:rsidRPr="009F459F" w:rsidRDefault="009F459F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59F" w:rsidRPr="009F459F" w:rsidRDefault="009F459F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F" w:rsidRPr="009F459F" w:rsidRDefault="009F459F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F" w:rsidRPr="009F459F" w:rsidRDefault="009F459F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F" w:rsidRPr="009F459F" w:rsidRDefault="009F459F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F" w:rsidRPr="009F459F" w:rsidRDefault="009F459F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9F459F" w:rsidRPr="009F459F" w:rsidTr="009F459F">
        <w:trPr>
          <w:trHeight w:val="283"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59F" w:rsidRPr="009F459F" w:rsidRDefault="009F459F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59F" w:rsidRPr="009F459F" w:rsidRDefault="009F459F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59F" w:rsidRPr="009F459F" w:rsidRDefault="009F459F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59F" w:rsidRPr="009F459F" w:rsidRDefault="009F459F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59F" w:rsidRPr="009F459F" w:rsidRDefault="009F459F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59F" w:rsidRPr="009F459F" w:rsidRDefault="009F459F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F" w:rsidRPr="009F459F" w:rsidRDefault="009F459F" w:rsidP="00EF7F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F" w:rsidRPr="009F459F" w:rsidRDefault="009F459F" w:rsidP="00EF7F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F" w:rsidRPr="009F459F" w:rsidRDefault="009F459F" w:rsidP="00EF7F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F" w:rsidRPr="009F459F" w:rsidRDefault="009F459F" w:rsidP="00EF7F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10</w:t>
            </w:r>
          </w:p>
        </w:tc>
      </w:tr>
      <w:tr w:rsidR="009F459F" w:rsidRPr="009F459F" w:rsidTr="009F459F">
        <w:trPr>
          <w:trHeight w:val="2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59F" w:rsidRPr="009F459F" w:rsidRDefault="009F459F" w:rsidP="009F459F">
            <w:pPr>
              <w:suppressAutoHyphens/>
              <w:snapToGrid w:val="0"/>
              <w:spacing w:after="0" w:line="240" w:lineRule="auto"/>
              <w:ind w:left="-531" w:firstLine="531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п. Палатка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59F" w:rsidRPr="009F459F" w:rsidRDefault="009F459F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3999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59F" w:rsidRPr="009F459F" w:rsidRDefault="009F459F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3999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59F" w:rsidRPr="009F459F" w:rsidRDefault="009F459F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59F" w:rsidRPr="009F459F" w:rsidRDefault="009F459F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3931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59F" w:rsidRPr="009F459F" w:rsidRDefault="009F459F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3757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459F" w:rsidRPr="009F459F" w:rsidRDefault="009F459F" w:rsidP="00912682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3699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459F" w:rsidRPr="009F459F" w:rsidRDefault="009F459F" w:rsidP="00912682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3579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459F" w:rsidRPr="009F459F" w:rsidRDefault="009F459F" w:rsidP="00912682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3555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459F" w:rsidRPr="009F459F" w:rsidRDefault="009F459F" w:rsidP="00912682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3562</w:t>
            </w:r>
          </w:p>
        </w:tc>
      </w:tr>
      <w:tr w:rsidR="009F459F" w:rsidRPr="009F459F" w:rsidTr="009F459F">
        <w:trPr>
          <w:trHeight w:val="2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59F" w:rsidRPr="009F459F" w:rsidRDefault="009F459F" w:rsidP="00912682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п. Стекольный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59F" w:rsidRPr="009F459F" w:rsidRDefault="009F459F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1985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59F" w:rsidRPr="009F459F" w:rsidRDefault="009F459F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59F" w:rsidRPr="009F459F" w:rsidRDefault="009F459F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59F" w:rsidRPr="009F459F" w:rsidRDefault="009F459F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1993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59F" w:rsidRPr="009F459F" w:rsidRDefault="009F459F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1839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459F" w:rsidRPr="009F459F" w:rsidRDefault="009F459F" w:rsidP="00112C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1749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459F" w:rsidRPr="009F459F" w:rsidRDefault="009F459F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459F" w:rsidRPr="009F459F" w:rsidRDefault="009F459F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1699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459F" w:rsidRPr="009F459F" w:rsidRDefault="009F459F" w:rsidP="009F45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1675</w:t>
            </w:r>
          </w:p>
        </w:tc>
      </w:tr>
      <w:tr w:rsidR="009F459F" w:rsidRPr="009F459F" w:rsidTr="009F459F">
        <w:trPr>
          <w:trHeight w:val="2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59F" w:rsidRPr="009F459F" w:rsidRDefault="009F459F" w:rsidP="00912682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п. </w:t>
            </w:r>
            <w:proofErr w:type="spellStart"/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Хасын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59F" w:rsidRPr="009F459F" w:rsidRDefault="009F459F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н/д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59F" w:rsidRPr="009F459F" w:rsidRDefault="009F459F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59F" w:rsidRPr="009F459F" w:rsidRDefault="009F459F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59F" w:rsidRPr="009F459F" w:rsidRDefault="009F459F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н/д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59F" w:rsidRPr="009F459F" w:rsidRDefault="009F459F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459F" w:rsidRPr="009F459F" w:rsidRDefault="009F459F" w:rsidP="00112C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490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459F" w:rsidRPr="009F459F" w:rsidRDefault="009F459F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371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459F" w:rsidRPr="009F459F" w:rsidRDefault="009F459F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459F" w:rsidRPr="009F459F" w:rsidRDefault="009F459F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353</w:t>
            </w:r>
          </w:p>
        </w:tc>
      </w:tr>
      <w:tr w:rsidR="009F459F" w:rsidRPr="009F459F" w:rsidTr="009F459F">
        <w:trPr>
          <w:trHeight w:val="2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59F" w:rsidRPr="009F459F" w:rsidRDefault="009F459F" w:rsidP="00912682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п. Атка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59F" w:rsidRPr="009F459F" w:rsidRDefault="009F459F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59F" w:rsidRPr="009F459F" w:rsidRDefault="009F459F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59F" w:rsidRPr="009F459F" w:rsidRDefault="009F459F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59F" w:rsidRPr="009F459F" w:rsidRDefault="009F459F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391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59F" w:rsidRPr="009F459F" w:rsidRDefault="009F459F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459F" w:rsidRPr="009F459F" w:rsidRDefault="009F459F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459F" w:rsidRPr="009F459F" w:rsidRDefault="009F459F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459F" w:rsidRPr="009F459F" w:rsidRDefault="009F459F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459F" w:rsidRPr="009F459F" w:rsidRDefault="009F459F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287</w:t>
            </w:r>
          </w:p>
        </w:tc>
      </w:tr>
      <w:tr w:rsidR="009F459F" w:rsidRPr="009F459F" w:rsidTr="009F459F">
        <w:trPr>
          <w:trHeight w:val="2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59F" w:rsidRPr="009F459F" w:rsidRDefault="009F459F" w:rsidP="00912682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п. Талая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59F" w:rsidRPr="009F459F" w:rsidRDefault="009F459F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59F" w:rsidRPr="009F459F" w:rsidRDefault="009F459F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59F" w:rsidRPr="009F459F" w:rsidRDefault="009F459F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59F" w:rsidRPr="009F459F" w:rsidRDefault="009F459F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290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59F" w:rsidRPr="009F459F" w:rsidRDefault="009F459F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459F" w:rsidRPr="009F459F" w:rsidRDefault="009F459F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459F" w:rsidRPr="009F459F" w:rsidRDefault="009F459F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459F" w:rsidRPr="009F459F" w:rsidRDefault="009F459F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459F" w:rsidRPr="009F459F" w:rsidRDefault="009F459F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259</w:t>
            </w:r>
          </w:p>
        </w:tc>
      </w:tr>
      <w:tr w:rsidR="009F459F" w:rsidRPr="009F459F" w:rsidTr="009F459F">
        <w:trPr>
          <w:trHeight w:val="2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59F" w:rsidRPr="009F459F" w:rsidRDefault="009F459F" w:rsidP="00912682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с. Сплавная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59F" w:rsidRPr="009F459F" w:rsidRDefault="009F459F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н/д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59F" w:rsidRPr="009F459F" w:rsidRDefault="009F459F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н/д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59F" w:rsidRPr="009F459F" w:rsidRDefault="009F459F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59F" w:rsidRPr="009F459F" w:rsidRDefault="009F459F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н/д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59F" w:rsidRPr="009F459F" w:rsidRDefault="009F459F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459F" w:rsidRPr="009F459F" w:rsidRDefault="009F459F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459F" w:rsidRPr="009F459F" w:rsidRDefault="009F459F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459F" w:rsidRPr="009F459F" w:rsidRDefault="009F459F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45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459F" w:rsidRPr="009F459F" w:rsidRDefault="009F459F" w:rsidP="009126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36</w:t>
            </w:r>
          </w:p>
        </w:tc>
      </w:tr>
      <w:tr w:rsidR="009F459F" w:rsidRPr="009F459F" w:rsidTr="009F459F">
        <w:trPr>
          <w:trHeight w:val="2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59F" w:rsidRPr="009F459F" w:rsidRDefault="009F459F" w:rsidP="00912682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Итого по округу: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59F" w:rsidRPr="009F459F" w:rsidRDefault="009F459F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59F" w:rsidRPr="009F459F" w:rsidRDefault="009F459F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7297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59F" w:rsidRPr="009F459F" w:rsidRDefault="009F459F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7243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59F" w:rsidRPr="009F459F" w:rsidRDefault="009F459F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7082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59F" w:rsidRPr="009F459F" w:rsidRDefault="009F459F" w:rsidP="009126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F459F" w:rsidRPr="009F459F" w:rsidRDefault="009F459F" w:rsidP="009126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6675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F" w:rsidRPr="009F459F" w:rsidRDefault="009F459F" w:rsidP="009126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F459F" w:rsidRPr="009F459F" w:rsidRDefault="009F459F" w:rsidP="009126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6462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F" w:rsidRPr="009F459F" w:rsidRDefault="009F459F" w:rsidP="009126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F459F" w:rsidRPr="009F459F" w:rsidRDefault="009F459F" w:rsidP="009126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F" w:rsidRPr="009F459F" w:rsidRDefault="009F459F" w:rsidP="009126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F45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9F" w:rsidRPr="009F459F" w:rsidRDefault="009F459F" w:rsidP="009F45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6172</w:t>
            </w:r>
          </w:p>
        </w:tc>
      </w:tr>
    </w:tbl>
    <w:p w:rsidR="00EF7F31" w:rsidRDefault="00EF7F31" w:rsidP="00EF7F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Динамика рождаемости, смертности и миграции населения </w:t>
      </w:r>
      <w:r w:rsidR="002D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Хасынского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2012-20</w:t>
      </w:r>
      <w:r w:rsidR="001730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79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</w:p>
    <w:p w:rsidR="00B57B29" w:rsidRPr="006E3558" w:rsidRDefault="00B57B29" w:rsidP="00EF7F3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  <w:lang w:eastAsia="zh-CN"/>
        </w:rPr>
      </w:pPr>
    </w:p>
    <w:tbl>
      <w:tblPr>
        <w:tblW w:w="107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851"/>
      </w:tblGrid>
      <w:tr w:rsidR="00FC797D" w:rsidRPr="006E3558" w:rsidTr="00FC797D">
        <w:trPr>
          <w:trHeight w:val="26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97D" w:rsidRPr="00FC797D" w:rsidRDefault="00FC797D" w:rsidP="00EF7F3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Категория / годы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</w:tr>
      <w:tr w:rsidR="00FC797D" w:rsidRPr="006E3558" w:rsidTr="00FC797D">
        <w:trPr>
          <w:trHeight w:val="26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FC797D" w:rsidRPr="006E3558" w:rsidTr="00FC797D">
        <w:trPr>
          <w:trHeight w:val="2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97D" w:rsidRPr="00FC797D" w:rsidRDefault="00FC797D" w:rsidP="00EF7F3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Родившиеся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val="en-US" w:eastAsia="ru-RU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val="en-US" w:eastAsia="ru-RU"/>
              </w:rPr>
              <w:t>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val="en-US" w:eastAsia="ru-RU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val="en-US"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val="en-US" w:eastAsia="ru-RU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FC797D" w:rsidRPr="006E3558" w:rsidTr="00FC797D">
        <w:trPr>
          <w:trHeight w:val="2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97D" w:rsidRPr="00FC797D" w:rsidRDefault="00FC797D" w:rsidP="00EF7F3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Умершие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val="en-US" w:eastAsia="ru-RU"/>
              </w:rPr>
              <w:t>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val="en-US" w:eastAsia="ru-RU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val="en-US" w:eastAsia="ru-RU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val="en-US" w:eastAsia="ru-RU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val="en-US" w:eastAsia="ru-RU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</w:tr>
      <w:tr w:rsidR="00FC797D" w:rsidRPr="006E3558" w:rsidTr="00FC797D">
        <w:trPr>
          <w:trHeight w:val="2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97D" w:rsidRPr="00FC797D" w:rsidRDefault="00FC797D" w:rsidP="00EF7F3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Приехавшие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413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509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491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514</w:t>
            </w:r>
          </w:p>
        </w:tc>
      </w:tr>
      <w:tr w:rsidR="00FC797D" w:rsidRPr="006E3558" w:rsidTr="00FC797D">
        <w:trPr>
          <w:trHeight w:val="2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97D" w:rsidRPr="00FC797D" w:rsidRDefault="00FC797D" w:rsidP="00EF7F3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Уехавшие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447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469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485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97D">
              <w:rPr>
                <w:rFonts w:ascii="Times New Roman" w:eastAsia="Times New Roman" w:hAnsi="Times New Roman" w:cs="Times New Roman"/>
                <w:lang w:eastAsia="ru-RU"/>
              </w:rPr>
              <w:t>408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7D" w:rsidRPr="00FC797D" w:rsidRDefault="00FC797D" w:rsidP="00EF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</w:tr>
    </w:tbl>
    <w:p w:rsidR="009138B7" w:rsidRPr="006E3558" w:rsidRDefault="009138B7" w:rsidP="009138B7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CFA" w:rsidRPr="006E3558" w:rsidRDefault="00A41CFA" w:rsidP="00A41CFA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14D" w:rsidRPr="006E3558" w:rsidRDefault="001670BD" w:rsidP="00A41CFA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558">
        <w:rPr>
          <w:rFonts w:ascii="Times New Roman" w:hAnsi="Times New Roman" w:cs="Times New Roman"/>
          <w:b/>
          <w:sz w:val="28"/>
          <w:szCs w:val="28"/>
        </w:rPr>
        <w:t>4. Уровень жизни населения</w:t>
      </w:r>
    </w:p>
    <w:p w:rsidR="00A41CFA" w:rsidRPr="006E3558" w:rsidRDefault="00A41CFA" w:rsidP="00457B1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CFA" w:rsidRPr="006E3558" w:rsidRDefault="00A41CFA" w:rsidP="00EC472A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доходы населения складываются в основном из заработной платы и доходов от предпринимательской деятельности.</w:t>
      </w:r>
    </w:p>
    <w:p w:rsidR="00D53338" w:rsidRPr="00D53338" w:rsidRDefault="00D53338" w:rsidP="00EC472A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Среднемесячная номинальная начисленная заработная плата по крупным и средним предприятиям Хасынского </w:t>
      </w:r>
      <w:r w:rsidR="00A4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Магаданской области</w:t>
      </w:r>
      <w:r w:rsidRPr="00D53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(без субъектов СМП) составила за 202</w:t>
      </w:r>
      <w:r w:rsidR="00FC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53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="00FC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94380,7</w:t>
      </w:r>
      <w:r w:rsidRPr="00D53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  </w:t>
      </w:r>
    </w:p>
    <w:p w:rsidR="00D53338" w:rsidRPr="00D53338" w:rsidRDefault="00D53338" w:rsidP="00EC472A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Среднесписочная численность работников крупных и средних предприятий за 202</w:t>
      </w:r>
      <w:r w:rsidR="00FC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53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составила 19</w:t>
      </w:r>
      <w:r w:rsidR="001C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Pr="00D53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384AFD" w:rsidRPr="006E3558" w:rsidRDefault="00384AFD" w:rsidP="00EC472A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конец </w:t>
      </w:r>
      <w:r w:rsidR="007D4B7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730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17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службе занятости Хасынского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</w:t>
      </w:r>
      <w:r w:rsidR="001C17F0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гражданина</w:t>
      </w:r>
      <w:r w:rsidR="00112C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70BD" w:rsidRPr="006E3558" w:rsidRDefault="001670BD" w:rsidP="00EC472A">
      <w:pPr>
        <w:suppressAutoHyphens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5695" w:rsidRPr="008F7E34" w:rsidRDefault="00685695" w:rsidP="00EC472A">
      <w:pPr>
        <w:suppressAutoHyphens/>
        <w:spacing w:after="0" w:line="240" w:lineRule="auto"/>
        <w:ind w:left="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5. Экономика</w:t>
      </w:r>
    </w:p>
    <w:p w:rsidR="00685695" w:rsidRPr="006E3558" w:rsidRDefault="00685695" w:rsidP="00EC472A">
      <w:pPr>
        <w:tabs>
          <w:tab w:val="left" w:pos="3871"/>
        </w:tabs>
        <w:suppressAutoHyphens/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85695" w:rsidRPr="006E3558" w:rsidRDefault="00685695" w:rsidP="00EC472A">
      <w:pPr>
        <w:suppressAutoHyphens/>
        <w:spacing w:after="0" w:line="360" w:lineRule="auto"/>
        <w:ind w:left="142" w:firstLine="567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Развито сельское хозяйство. Округ перспективен для ведения туризма. Здесь расположена главная здравница Северо-Востока России — водно-грязевый курорт Талая. </w:t>
      </w:r>
    </w:p>
    <w:p w:rsidR="00685695" w:rsidRDefault="00685695" w:rsidP="00EC472A">
      <w:pPr>
        <w:suppressAutoHyphens/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Хасынском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D5EE1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муниципальном округе Магаданской области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развивается пищевая промышленность. Стабильно работают хлебопекарные предприятия, которые постоянно расширяют ассортимент выпускаемой продукции и повышают её качество. </w:t>
      </w:r>
    </w:p>
    <w:p w:rsidR="00D53338" w:rsidRPr="00D53338" w:rsidRDefault="001C17F0" w:rsidP="00EC472A">
      <w:pPr>
        <w:spacing w:after="0" w:line="360" w:lineRule="auto"/>
        <w:ind w:left="142" w:firstLine="567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>В</w:t>
      </w:r>
      <w:r w:rsidR="00D53338" w:rsidRPr="00D53338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 xml:space="preserve"> сельском населенном пункте п. Талая,</w:t>
      </w:r>
      <w:r w:rsidR="00EC472A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 xml:space="preserve"> осуществляет деятельность АПК «Талая</w:t>
      </w:r>
      <w:proofErr w:type="gramStart"/>
      <w:r w:rsidR="00EC472A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 xml:space="preserve">», </w:t>
      </w:r>
      <w:r w:rsidR="00D53338" w:rsidRPr="00D53338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 xml:space="preserve"> инвестором</w:t>
      </w:r>
      <w:proofErr w:type="gramEnd"/>
      <w:r w:rsidR="00D53338" w:rsidRPr="00D53338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 xml:space="preserve"> проекта является первый заместитель председателя Магаданской областной думы </w:t>
      </w:r>
      <w:proofErr w:type="spellStart"/>
      <w:r w:rsidR="00D53338" w:rsidRPr="00D53338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>Басанский</w:t>
      </w:r>
      <w:proofErr w:type="spellEnd"/>
      <w:r w:rsidR="00D53338" w:rsidRPr="00D53338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 xml:space="preserve"> А.А.</w:t>
      </w:r>
      <w:r w:rsidR="00D53338" w:rsidRPr="00D53338">
        <w:rPr>
          <w:rFonts w:ascii="Calibri" w:eastAsia="Calibri" w:hAnsi="Calibri" w:cs="Times New Roman"/>
        </w:rPr>
        <w:t xml:space="preserve"> </w:t>
      </w:r>
    </w:p>
    <w:p w:rsidR="00D53338" w:rsidRPr="00D53338" w:rsidRDefault="00D53338" w:rsidP="00EC472A">
      <w:pPr>
        <w:spacing w:after="0" w:line="360" w:lineRule="auto"/>
        <w:ind w:firstLine="709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</w:pPr>
      <w:r w:rsidRPr="00D5333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настоящее время в тепличном комплексе </w:t>
      </w:r>
      <w:r w:rsidRPr="00D53338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 xml:space="preserve">выращивают огурцы, помидоры, </w:t>
      </w:r>
      <w:r w:rsidR="00EC472A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 xml:space="preserve">перец, </w:t>
      </w:r>
      <w:r w:rsidRPr="00D53338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 xml:space="preserve">зелень и клубнику. </w:t>
      </w:r>
    </w:p>
    <w:p w:rsidR="00685695" w:rsidRPr="008F7E34" w:rsidRDefault="00685695" w:rsidP="008F7E34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b/>
          <w:sz w:val="28"/>
          <w:szCs w:val="28"/>
          <w:lang w:eastAsia="zh-CN"/>
        </w:rPr>
      </w:pPr>
      <w:r w:rsidRPr="008F7E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Малое и среднее предпринимательство</w:t>
      </w:r>
    </w:p>
    <w:p w:rsidR="00685695" w:rsidRPr="006E3558" w:rsidRDefault="00685695" w:rsidP="008F7E34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благоприятных условий для дальнейшего устойчивого и динамичного развития малого и среднего предпринимательства, как основного компонента рыночной экономики, важнейшего инструмента создания новых рабочих мест, насыщения рынка товаров и услуг, источника пополнения бюджета, повышение конкурентоспособности субъектов малого и среднего предпринимательства в </w:t>
      </w:r>
      <w:proofErr w:type="spellStart"/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Хасынском</w:t>
      </w:r>
      <w:proofErr w:type="spellEnd"/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E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округе Магаданской области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были реализованы следующие мероприятия муниципальной программы «Развитие малого и среднего предпринимательства в </w:t>
      </w:r>
      <w:proofErr w:type="spellStart"/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Хасынском</w:t>
      </w:r>
      <w:proofErr w:type="spellEnd"/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E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округе Магаданской области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685695" w:rsidRPr="006E3558" w:rsidRDefault="00685695" w:rsidP="008F7E34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предоставления  поддержки в виде предоставления субсидии на возмещение части произведенных расходов по приобретению оборудования, материалов;</w:t>
      </w:r>
    </w:p>
    <w:p w:rsidR="00685695" w:rsidRPr="006E3558" w:rsidRDefault="00685695" w:rsidP="008F7E34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предоставления субсидии на возмещение части затрат по расходу </w:t>
      </w:r>
      <w:proofErr w:type="spellStart"/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электроэнергии, осуществляющих на территории Хасынского округа выпечку хлеба, электроэнергии;</w:t>
      </w:r>
    </w:p>
    <w:p w:rsidR="00685695" w:rsidRPr="006E3558" w:rsidRDefault="00685695" w:rsidP="008F7E34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предоставление субсидии на компенсацию частично </w:t>
      </w:r>
      <w:proofErr w:type="gramStart"/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произведенных  затрат</w:t>
      </w:r>
      <w:proofErr w:type="gramEnd"/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сельского хозяйства на территории Хасынского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72A" w:rsidRPr="00EC472A" w:rsidRDefault="00EC472A" w:rsidP="00EC472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муниципальной программы «Развитие малого и среднего предпринимательства в </w:t>
      </w:r>
      <w:proofErr w:type="spellStart"/>
      <w:r w:rsidRPr="00EC472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Хасынском</w:t>
      </w:r>
      <w:proofErr w:type="spellEnd"/>
      <w:r w:rsidRPr="00EC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 Магаданской области в 2022 году четырем субъектам малого и среднего предпринимательства оказана финансовая поддержка в форме предоставления субсидий на софинансиров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затрат в общей сумме – 860 </w:t>
      </w:r>
      <w:r w:rsidRPr="00EC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000,00 рублей, из них: </w:t>
      </w:r>
    </w:p>
    <w:p w:rsidR="00EC472A" w:rsidRPr="00EC472A" w:rsidRDefault="00EC472A" w:rsidP="00EC472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72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C47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Бюджет муниципального образования «Хасынский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Pr="00EC472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- 460 000,00 рублей;</w:t>
      </w:r>
    </w:p>
    <w:p w:rsidR="00EC472A" w:rsidRDefault="00EC472A" w:rsidP="00EC472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72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C47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Средства областного бюджета в размере - 400 000,00 рублей.</w:t>
      </w:r>
    </w:p>
    <w:p w:rsidR="00685695" w:rsidRPr="008F7E34" w:rsidRDefault="00685695" w:rsidP="00EC472A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b/>
          <w:sz w:val="28"/>
          <w:szCs w:val="28"/>
          <w:lang w:eastAsia="zh-CN"/>
        </w:rPr>
      </w:pPr>
      <w:r w:rsidRPr="008F7E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Потребительский рынок</w:t>
      </w:r>
    </w:p>
    <w:p w:rsidR="00685695" w:rsidRPr="006E3558" w:rsidRDefault="00685695" w:rsidP="00EC472A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потребительского рынка в </w:t>
      </w:r>
      <w:proofErr w:type="spellStart"/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Хасынском</w:t>
      </w:r>
      <w:proofErr w:type="spellEnd"/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E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округе Магаданской области</w:t>
      </w:r>
      <w:r w:rsidRPr="006E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как стабильное, с устойчивыми темпами развития, соответствующим уровнем насыщенности товарами и услугами, достаточно развитой сетью предприятий торговли.</w:t>
      </w:r>
    </w:p>
    <w:p w:rsidR="00EC472A" w:rsidRPr="00EC472A" w:rsidRDefault="00EC472A" w:rsidP="00EC472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Прибыль организаций в 2022 году составила 606,9 млн. рублей.</w:t>
      </w:r>
    </w:p>
    <w:p w:rsidR="00EC472A" w:rsidRPr="00EC472A" w:rsidRDefault="00EC472A" w:rsidP="00EC472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реализации платных услуг населению в действующих ценах составил 320,4 млн. рублей. </w:t>
      </w:r>
    </w:p>
    <w:p w:rsidR="00EC472A" w:rsidRPr="00EC472A" w:rsidRDefault="00EC472A" w:rsidP="00EC472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Оборот общественного питания составил 5,4 млн. руб. </w:t>
      </w:r>
    </w:p>
    <w:p w:rsidR="00EC472A" w:rsidRPr="00EC472A" w:rsidRDefault="00EC472A" w:rsidP="00EC472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Оборот розничной торговли крупных и средних организаций в 2022 году составил 294,8 млн. рублей.</w:t>
      </w:r>
    </w:p>
    <w:p w:rsidR="00EC472A" w:rsidRPr="00EC472A" w:rsidRDefault="00EC472A" w:rsidP="00EC472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в районе в летние время на постоянной основе проводились ярмарки выходного дня. В 2022 году проведено 16 ярмарок выходного дня. </w:t>
      </w:r>
    </w:p>
    <w:p w:rsidR="00EC472A" w:rsidRDefault="00EC472A" w:rsidP="00EC472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Ярмарочная торговля обеспечивает потребителей свежей продукцией местных производителей.</w:t>
      </w:r>
    </w:p>
    <w:p w:rsidR="00685695" w:rsidRPr="008F7E34" w:rsidRDefault="00EC472A" w:rsidP="00EC472A">
      <w:pPr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b/>
          <w:sz w:val="28"/>
          <w:szCs w:val="28"/>
          <w:lang w:eastAsia="zh-CN"/>
        </w:rPr>
      </w:pPr>
      <w:r w:rsidRPr="00EC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5695" w:rsidRPr="008F7E34"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  <w:t>Инвестиции</w:t>
      </w:r>
    </w:p>
    <w:p w:rsidR="00685695" w:rsidRPr="006E3558" w:rsidRDefault="00685695" w:rsidP="008F7E34">
      <w:pPr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Последние годы характерны значительным притоком инвестиций в реальные сектора экономики. Хасынский 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муниципальный округ Магаданской области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 своему производственному потенциалу является достаточно инвестиционно-привлекательным.</w:t>
      </w:r>
    </w:p>
    <w:p w:rsidR="00685695" w:rsidRPr="006E3558" w:rsidRDefault="00685695" w:rsidP="008F7E34">
      <w:pPr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Об инвестиционной привлекательности свидетельствуют следующие показатели:</w:t>
      </w:r>
    </w:p>
    <w:p w:rsidR="00685695" w:rsidRPr="006E3558" w:rsidRDefault="00685695" w:rsidP="008F7E34">
      <w:pPr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округ располагает ресурсами минеральных вод и грязей, позволяющими рассматривать вопрос о расширении санаторно-курортного лечения в области. Уникальным рекреационно-туристским ресурсом обладает район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Тальского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месторождения минеральных термальных вод. Слабоминерализованные термы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тальских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ключей и сапропели пресноводных озер Щучье и Налимное-1 используются с 1952 г. бальнеологическим санаторием «Талая» для лечения многих заболеваний;</w:t>
      </w:r>
    </w:p>
    <w:p w:rsidR="00685695" w:rsidRPr="006E3558" w:rsidRDefault="00685695" w:rsidP="008F7E34">
      <w:pPr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северная часть Хасынского округа относится к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верхнеколымской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рекреационной зоне. Охватывает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Верхнеколымское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нагорье, северные 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склоны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Охотско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-Колымского водораздела, хребет Черского и его отроги. Эта территория распространения горного (пешего и лыжного), спортивно-охотничьего и рыболовного туризма;</w:t>
      </w:r>
    </w:p>
    <w:p w:rsidR="00685695" w:rsidRPr="006E3558" w:rsidRDefault="00685695" w:rsidP="008F7E34">
      <w:pPr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наличие лесного фонда. Леса, в основном хвойные, занимающие 97,7% территории Хасынского 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округа Магаданской области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685695" w:rsidRPr="006E3558" w:rsidRDefault="00685695" w:rsidP="008F7E34">
      <w:pPr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- развитая транспортная инфраструктура. По территории округа проходит автомобильная трасса федерального значения «Колыма».</w:t>
      </w:r>
    </w:p>
    <w:p w:rsidR="006451C0" w:rsidRPr="006E3558" w:rsidRDefault="002B23C0" w:rsidP="008F7E3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B23C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Инвестиции в основной капитал составили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 20</w:t>
      </w:r>
      <w:r w:rsidR="00D53338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5D77B3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году </w:t>
      </w:r>
      <w:r w:rsidR="005D77B3">
        <w:rPr>
          <w:rFonts w:ascii="Times New Roman" w:eastAsia="Calibri" w:hAnsi="Times New Roman" w:cs="Times New Roman"/>
          <w:sz w:val="28"/>
          <w:szCs w:val="28"/>
          <w:lang w:eastAsia="zh-CN"/>
        </w:rPr>
        <w:t>1926,0</w:t>
      </w:r>
      <w:r w:rsidR="00D5333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млн. рублей</w:t>
      </w:r>
      <w:r w:rsidR="006451C0"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</w:p>
    <w:p w:rsidR="00DA37ED" w:rsidRDefault="00DA37ED" w:rsidP="00D53338">
      <w:pPr>
        <w:tabs>
          <w:tab w:val="left" w:pos="3647"/>
        </w:tabs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558">
        <w:rPr>
          <w:rFonts w:ascii="Times New Roman" w:hAnsi="Times New Roman" w:cs="Times New Roman"/>
          <w:b/>
          <w:sz w:val="28"/>
          <w:szCs w:val="28"/>
        </w:rPr>
        <w:t>6.Улично-дорожная сеть и транспортное обслуживание</w:t>
      </w:r>
    </w:p>
    <w:p w:rsidR="00FE6D5F" w:rsidRPr="006E3558" w:rsidRDefault="00FE6D5F" w:rsidP="00DA37ED">
      <w:pPr>
        <w:tabs>
          <w:tab w:val="left" w:pos="364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7ED" w:rsidRPr="006E3558" w:rsidRDefault="00DA37ED" w:rsidP="00FE6D5F">
      <w:pPr>
        <w:tabs>
          <w:tab w:val="left" w:pos="3647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Хасынском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</w:t>
      </w:r>
      <w:r w:rsidR="002D5EE1">
        <w:rPr>
          <w:rFonts w:ascii="Times New Roman" w:hAnsi="Times New Roman" w:cs="Times New Roman"/>
          <w:sz w:val="28"/>
          <w:szCs w:val="28"/>
        </w:rPr>
        <w:t>муниципальном округе Магаданской области</w:t>
      </w:r>
      <w:r w:rsidRPr="006E3558">
        <w:rPr>
          <w:rFonts w:ascii="Times New Roman" w:hAnsi="Times New Roman" w:cs="Times New Roman"/>
          <w:sz w:val="28"/>
          <w:szCs w:val="28"/>
        </w:rPr>
        <w:t xml:space="preserve"> автомобильный транспорт является основным в обеспечении грузовых и пассажирских перевозок. Железнодорожное и авиасообщение отсутствует. Ближайший морской порт находиться в городе Магадан. В пределах </w:t>
      </w:r>
      <w:r w:rsidR="00A43954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Pr="006E3558">
        <w:rPr>
          <w:rFonts w:ascii="Times New Roman" w:hAnsi="Times New Roman" w:cs="Times New Roman"/>
          <w:sz w:val="28"/>
          <w:szCs w:val="28"/>
        </w:rPr>
        <w:t xml:space="preserve"> судоходство по рекам не осуществляется.</w:t>
      </w:r>
    </w:p>
    <w:p w:rsidR="002723BB" w:rsidRPr="006E3558" w:rsidRDefault="00DA37ED" w:rsidP="00FE6D5F">
      <w:pPr>
        <w:tabs>
          <w:tab w:val="left" w:pos="3647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>Сложившаяся автодорожная сеть формирует структуру расселения и состоит из федеральной автодороги Р-504 «Колыма», Якутск-Магадан – 305 км, региональной автодороги «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Автоподъезд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 к п. Талая» – 36,8 км, дорог межмуниципального значения «Палатка-Кулу-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Нексикан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 xml:space="preserve">» - 42 км, «Герба-Омсукчан» - 68,5 км и дорог местного значения – 70,3 км. Для населенных пунктов </w:t>
      </w:r>
      <w:r w:rsidR="00A43954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Pr="006E3558">
        <w:rPr>
          <w:rFonts w:ascii="Times New Roman" w:hAnsi="Times New Roman" w:cs="Times New Roman"/>
          <w:sz w:val="28"/>
          <w:szCs w:val="28"/>
        </w:rPr>
        <w:t xml:space="preserve"> дороги являются единственным способом сообщения. Покрытие автодорог преимущественно грунтовое, твердое (асфальтированное, щебеночное, гравийное).</w:t>
      </w:r>
    </w:p>
    <w:p w:rsidR="00046283" w:rsidRDefault="00DA37ED" w:rsidP="00EF4BB1">
      <w:pPr>
        <w:tabs>
          <w:tab w:val="left" w:pos="3647"/>
        </w:tabs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558">
        <w:rPr>
          <w:rFonts w:ascii="Times New Roman" w:hAnsi="Times New Roman" w:cs="Times New Roman"/>
          <w:b/>
          <w:sz w:val="28"/>
          <w:szCs w:val="28"/>
        </w:rPr>
        <w:t>7.</w:t>
      </w:r>
      <w:r w:rsidR="00046283" w:rsidRPr="006E3558">
        <w:rPr>
          <w:b/>
          <w:sz w:val="28"/>
          <w:szCs w:val="28"/>
        </w:rPr>
        <w:t xml:space="preserve"> </w:t>
      </w:r>
      <w:r w:rsidR="00046283" w:rsidRPr="006E3558">
        <w:rPr>
          <w:rFonts w:ascii="Times New Roman" w:hAnsi="Times New Roman" w:cs="Times New Roman"/>
          <w:b/>
          <w:sz w:val="28"/>
          <w:szCs w:val="28"/>
        </w:rPr>
        <w:t>Инженерное обеспечение территории</w:t>
      </w:r>
    </w:p>
    <w:p w:rsidR="00FE6D5F" w:rsidRPr="006E3558" w:rsidRDefault="00FE6D5F" w:rsidP="00EF4BB1">
      <w:pPr>
        <w:tabs>
          <w:tab w:val="left" w:pos="3647"/>
        </w:tabs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283" w:rsidRPr="00FE6D5F" w:rsidRDefault="00046283" w:rsidP="00046283">
      <w:pPr>
        <w:tabs>
          <w:tab w:val="left" w:pos="364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6D5F">
        <w:rPr>
          <w:rFonts w:ascii="Times New Roman" w:hAnsi="Times New Roman" w:cs="Times New Roman"/>
          <w:b/>
          <w:sz w:val="28"/>
          <w:szCs w:val="28"/>
          <w:u w:val="single"/>
        </w:rPr>
        <w:t>Коммунальное обслуживание</w:t>
      </w:r>
    </w:p>
    <w:p w:rsidR="00046283" w:rsidRPr="006E3558" w:rsidRDefault="00046283" w:rsidP="00FE6D5F">
      <w:pPr>
        <w:tabs>
          <w:tab w:val="left" w:pos="3647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558">
        <w:rPr>
          <w:rFonts w:ascii="Times New Roman" w:hAnsi="Times New Roman" w:cs="Times New Roman"/>
          <w:sz w:val="28"/>
          <w:szCs w:val="28"/>
        </w:rPr>
        <w:t xml:space="preserve">На территории Хасынского </w:t>
      </w:r>
      <w:r w:rsidR="00A43954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Pr="006E3558">
        <w:rPr>
          <w:rFonts w:ascii="Times New Roman" w:hAnsi="Times New Roman" w:cs="Times New Roman"/>
          <w:sz w:val="28"/>
          <w:szCs w:val="28"/>
        </w:rPr>
        <w:t xml:space="preserve"> в сфере коммунального обслуживания действуют следующие организации   МУП «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Комэнерго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>»</w:t>
      </w:r>
      <w:r w:rsidR="005D77B3">
        <w:rPr>
          <w:rFonts w:ascii="Times New Roman" w:hAnsi="Times New Roman" w:cs="Times New Roman"/>
          <w:sz w:val="28"/>
          <w:szCs w:val="28"/>
        </w:rPr>
        <w:t xml:space="preserve"> (в стадии банкротства)</w:t>
      </w:r>
      <w:r w:rsidRPr="006E3558">
        <w:rPr>
          <w:rFonts w:ascii="Times New Roman" w:hAnsi="Times New Roman" w:cs="Times New Roman"/>
          <w:sz w:val="28"/>
          <w:szCs w:val="28"/>
        </w:rPr>
        <w:t>, МУП «Стекольный-</w:t>
      </w:r>
      <w:proofErr w:type="spellStart"/>
      <w:r w:rsidRPr="006E3558">
        <w:rPr>
          <w:rFonts w:ascii="Times New Roman" w:hAnsi="Times New Roman" w:cs="Times New Roman"/>
          <w:sz w:val="28"/>
          <w:szCs w:val="28"/>
        </w:rPr>
        <w:t>комэнерго</w:t>
      </w:r>
      <w:proofErr w:type="spellEnd"/>
      <w:r w:rsidRPr="006E3558">
        <w:rPr>
          <w:rFonts w:ascii="Times New Roman" w:hAnsi="Times New Roman" w:cs="Times New Roman"/>
          <w:sz w:val="28"/>
          <w:szCs w:val="28"/>
        </w:rPr>
        <w:t>».</w:t>
      </w:r>
    </w:p>
    <w:p w:rsidR="00ED7FDC" w:rsidRPr="00FE6D5F" w:rsidRDefault="00ED7FDC" w:rsidP="00FE6D5F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b/>
          <w:sz w:val="28"/>
          <w:szCs w:val="28"/>
          <w:lang w:eastAsia="zh-CN"/>
        </w:rPr>
      </w:pPr>
      <w:r w:rsidRPr="00FE6D5F"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  <w:lastRenderedPageBreak/>
        <w:t>Электроснабжение</w:t>
      </w:r>
    </w:p>
    <w:p w:rsidR="00ED7FDC" w:rsidRPr="006E3558" w:rsidRDefault="00ED7FDC" w:rsidP="00FE6D5F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Электроснабжение Хасынского 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округа Магаданской области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осуществляется централизовано от энергосистемы Магаданской области. Транспортировку электроэнергии осуществляет филиал ОАО «Магаданэнерго» «Южные электрические сети». Основные подстанции: ПС 220/110/35/6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кВ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«Палатка»,</w:t>
      </w:r>
      <w:r w:rsidRPr="006E3558">
        <w:rPr>
          <w:rFonts w:ascii="Calibri" w:eastAsia="Calibri" w:hAnsi="Calibri" w:cs="Calibri"/>
          <w:sz w:val="28"/>
          <w:szCs w:val="28"/>
          <w:lang w:eastAsia="zh-CN"/>
        </w:rPr>
        <w:t xml:space="preserve"> </w:t>
      </w:r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ТП – «72 км» 35/6 </w:t>
      </w:r>
      <w:proofErr w:type="spellStart"/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кВ</w:t>
      </w:r>
      <w:proofErr w:type="spellEnd"/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, ТП «</w:t>
      </w:r>
      <w:proofErr w:type="spellStart"/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Хасын</w:t>
      </w:r>
      <w:proofErr w:type="spellEnd"/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» 35/10 </w:t>
      </w:r>
      <w:proofErr w:type="spellStart"/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кВ</w:t>
      </w:r>
      <w:proofErr w:type="spellEnd"/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, «</w:t>
      </w:r>
      <w:proofErr w:type="spellStart"/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Карамкен</w:t>
      </w:r>
      <w:proofErr w:type="spellEnd"/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» 35/6 </w:t>
      </w:r>
      <w:proofErr w:type="spellStart"/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кВ</w:t>
      </w:r>
      <w:proofErr w:type="spellEnd"/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, «Сплавная» 35/0,4 </w:t>
      </w:r>
      <w:proofErr w:type="spellStart"/>
      <w:r w:rsidRPr="006E355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кВ.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ED7FDC" w:rsidRPr="006E3558" w:rsidRDefault="00ED7FDC" w:rsidP="00FE6D5F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Питание подстанции</w:t>
      </w:r>
      <w:r w:rsidRPr="006E3558">
        <w:rPr>
          <w:rFonts w:ascii="Calibri" w:eastAsia="Calibri" w:hAnsi="Calibri" w:cs="Calibri"/>
          <w:sz w:val="28"/>
          <w:szCs w:val="28"/>
          <w:lang w:eastAsia="zh-CN"/>
        </w:rPr>
        <w:t xml:space="preserve"> 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ПС 220/110/35/6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кВ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«Палатка» осуществляется по двум фидерам с Колымской ГЭС через поселок Усть-Омчуг ВЛ 220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кВ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150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кВ.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Распределение электроэнергии по поселку осуществляется на 6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кВ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до трансформаторных подстанций 6/0,4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кВ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на 35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кВ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до трансформаторной подстанции 35/6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кВ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Электрокотельная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» мощностью 2×1000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кВА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ED7FDC" w:rsidRPr="00905D1E" w:rsidRDefault="00ED7FDC" w:rsidP="00FE6D5F">
      <w:pPr>
        <w:suppressAutoHyphens/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b/>
          <w:sz w:val="28"/>
          <w:szCs w:val="28"/>
          <w:lang w:eastAsia="zh-CN"/>
        </w:rPr>
      </w:pPr>
      <w:r w:rsidRPr="00905D1E"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  <w:t>Водоснабжение</w:t>
      </w:r>
    </w:p>
    <w:p w:rsidR="00ED7FDC" w:rsidRPr="006E3558" w:rsidRDefault="00ED7FDC" w:rsidP="00FE6D5F">
      <w:pPr>
        <w:suppressAutoHyphens/>
        <w:spacing w:after="0" w:line="360" w:lineRule="auto"/>
        <w:ind w:firstLine="567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На территории Хасынского 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округа Магаданской области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действуют централизованные системы хозяйственно-питьевого водоснабжения. Разработана схема водоснабжения и водоотведения муниципального образования «Поселок Палатка». </w:t>
      </w:r>
    </w:p>
    <w:p w:rsidR="00ED7FDC" w:rsidRPr="006E3558" w:rsidRDefault="00ED7FDC" w:rsidP="00FE6D5F">
      <w:pPr>
        <w:suppressAutoHyphens/>
        <w:spacing w:after="0" w:line="360" w:lineRule="auto"/>
        <w:ind w:firstLine="567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Водоснабжение поселка Палатка осуществляется от водозабора «Центральный», в состав которого входят 3 подземных скважины в отдельных павильонах, станция обеззараживания воды. Бактерицидная установка представлена тремя лампами марки ОВ – 50 производительностью 50 м куб./ час. Скважины расположены по адресу: Магаданская область, Хасынский округ г. Магадана, п. Палатка. Скважины предназначены для добычи воды для хозяйственно-питьевых целей. Ближайший водный объект – р.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Хасын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ED7FDC" w:rsidRPr="00905D1E" w:rsidRDefault="00ED7FDC" w:rsidP="00FE6D5F">
      <w:pPr>
        <w:suppressAutoHyphens/>
        <w:spacing w:after="0" w:line="360" w:lineRule="auto"/>
        <w:ind w:firstLine="708"/>
        <w:contextualSpacing/>
        <w:jc w:val="both"/>
        <w:rPr>
          <w:rFonts w:ascii="Calibri" w:eastAsia="Calibri" w:hAnsi="Calibri" w:cs="Calibri"/>
          <w:b/>
          <w:sz w:val="28"/>
          <w:szCs w:val="28"/>
          <w:lang w:eastAsia="zh-CN"/>
        </w:rPr>
      </w:pPr>
      <w:r w:rsidRPr="00905D1E"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  <w:t>Теплоснабжение</w:t>
      </w:r>
    </w:p>
    <w:p w:rsidR="00ED7FDC" w:rsidRPr="006E3558" w:rsidRDefault="00ED7FDC" w:rsidP="00FE6D5F">
      <w:pPr>
        <w:suppressAutoHyphens/>
        <w:spacing w:after="0" w:line="360" w:lineRule="auto"/>
        <w:ind w:firstLine="708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Согласно схеме водоснабжения и водоотведения муниципального образования «поселок Палатка» теплоснабжение, горячее водоснабжение в п. Палатка и п.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Хасын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осуществляется централизовано. К системе горячего водоснабжения подключены здания жилого фонда, административные и производственные здания.</w:t>
      </w:r>
    </w:p>
    <w:p w:rsidR="00ED7FDC" w:rsidRPr="006E3558" w:rsidRDefault="00ED7FDC" w:rsidP="00FE6D5F">
      <w:pPr>
        <w:suppressAutoHyphens/>
        <w:spacing w:after="0" w:line="360" w:lineRule="auto"/>
        <w:ind w:firstLine="708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На территории п. Палатка расположены котельные № 1 мазутная и № 2 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электрокотельная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. Средняя продолжительность отопительного периода – 280 дней, средняя температура воздуха наиболее холодной пятидневки – минус 35град, средняя температура воздуха отопительного периода – минус 10 град, средняя скорость ветра отопительного периода – 2,4 м/сек.</w:t>
      </w:r>
      <w:r w:rsidRPr="006E3558">
        <w:rPr>
          <w:rFonts w:ascii="Calibri" w:eastAsia="Calibri" w:hAnsi="Calibri" w:cs="Calibri"/>
          <w:sz w:val="28"/>
          <w:szCs w:val="28"/>
          <w:lang w:eastAsia="zh-CN"/>
        </w:rPr>
        <w:t xml:space="preserve"> </w:t>
      </w:r>
    </w:p>
    <w:p w:rsidR="00ED7FDC" w:rsidRPr="00905D1E" w:rsidRDefault="00ED7FDC" w:rsidP="00FE6D5F">
      <w:pPr>
        <w:suppressAutoHyphens/>
        <w:spacing w:after="0" w:line="360" w:lineRule="auto"/>
        <w:ind w:firstLine="708"/>
        <w:contextualSpacing/>
        <w:jc w:val="both"/>
        <w:rPr>
          <w:rFonts w:ascii="Calibri" w:eastAsia="Calibri" w:hAnsi="Calibri" w:cs="Calibri"/>
          <w:b/>
          <w:sz w:val="28"/>
          <w:szCs w:val="28"/>
          <w:lang w:eastAsia="zh-CN"/>
        </w:rPr>
      </w:pPr>
      <w:r w:rsidRPr="00905D1E"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  <w:t>Водоотведение</w:t>
      </w:r>
    </w:p>
    <w:p w:rsidR="00ED7FDC" w:rsidRPr="006E3558" w:rsidRDefault="00ED7FDC" w:rsidP="00FE6D5F">
      <w:pPr>
        <w:suppressAutoHyphens/>
        <w:spacing w:after="0" w:line="360" w:lineRule="auto"/>
        <w:ind w:firstLine="708"/>
        <w:contextualSpacing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территории Хасынского 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округа Магаданской области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действует система централизованной канализации для сбора и отвода сточных вод. Система включает в себя очистные сооружения, расположенные в п. Палатка в южной части, две канализационные насосные станции, сети водоотведения.</w:t>
      </w:r>
      <w:r w:rsidRPr="006E3558">
        <w:rPr>
          <w:rFonts w:ascii="Calibri" w:eastAsia="Calibri" w:hAnsi="Calibri" w:cs="Calibri"/>
          <w:sz w:val="28"/>
          <w:szCs w:val="28"/>
          <w:lang w:eastAsia="zh-CN"/>
        </w:rPr>
        <w:t xml:space="preserve"> 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Схема водоотведения, объединенная для жилых и общественных зданий, раздельная, т.е. хозяйственно-бытовые и производственные сточные воды отводятся системой самотечных и напорных трубопроводов, а талые и дождевые воды открытым способом по спланированной территории. От некоторых производственных зданий стоки отводятся в выгребные ямы.</w:t>
      </w:r>
    </w:p>
    <w:p w:rsidR="00ED7FDC" w:rsidRPr="00905D1E" w:rsidRDefault="00ED7FDC" w:rsidP="00FE6D5F">
      <w:pPr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b/>
          <w:sz w:val="28"/>
          <w:szCs w:val="28"/>
          <w:lang w:eastAsia="zh-CN"/>
        </w:rPr>
      </w:pPr>
      <w:r w:rsidRPr="00905D1E"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  <w:t>Связь</w:t>
      </w:r>
    </w:p>
    <w:p w:rsidR="00ED7FDC" w:rsidRDefault="00ED7FDC" w:rsidP="00FE6D5F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территории Хасынского 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округа Магаданской области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функционируют 4 отделения почтовой связи. Проведен интернет, телекоммуникация которого осуществляется АО «Ростелеком». Иные провайдеры сети интернет осуществляют спутниковую связь. Междугородную и международную телефонную связь предоставляет АО «Ростелеком», а также операторы сотовой связи «Билайн», «МТС», «Мегафон», «Теле2». Обеспеченность стационарной телефонной связью составляет 1027 аппаратов. На территории </w:t>
      </w:r>
      <w:r w:rsidR="00A4395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округа Магаданской области</w:t>
      </w:r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сфере связи действуют: ОАО «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Магадангеосвязь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», ООО «</w:t>
      </w:r>
      <w:proofErr w:type="spellStart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Геосвязь</w:t>
      </w:r>
      <w:proofErr w:type="spellEnd"/>
      <w:r w:rsidRPr="006E3558">
        <w:rPr>
          <w:rFonts w:ascii="Times New Roman" w:eastAsia="Calibri" w:hAnsi="Times New Roman" w:cs="Times New Roman"/>
          <w:sz w:val="28"/>
          <w:szCs w:val="28"/>
          <w:lang w:eastAsia="zh-CN"/>
        </w:rPr>
        <w:t>».</w:t>
      </w:r>
    </w:p>
    <w:p w:rsidR="00DE0647" w:rsidRPr="00DE0647" w:rsidRDefault="00DE0647" w:rsidP="00DE0647">
      <w:pPr>
        <w:tabs>
          <w:tab w:val="left" w:pos="2992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0647">
        <w:rPr>
          <w:rFonts w:ascii="Times New Roman" w:hAnsi="Times New Roman" w:cs="Times New Roman"/>
          <w:b/>
          <w:sz w:val="28"/>
          <w:szCs w:val="28"/>
        </w:rPr>
        <w:t>8. Нормотворчество</w:t>
      </w:r>
    </w:p>
    <w:p w:rsidR="00091F6B" w:rsidRPr="00091F6B" w:rsidRDefault="00091F6B" w:rsidP="00091F6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F6B">
        <w:rPr>
          <w:rFonts w:ascii="Times New Roman" w:eastAsia="Calibri" w:hAnsi="Times New Roman" w:cs="Times New Roman"/>
          <w:sz w:val="28"/>
          <w:szCs w:val="28"/>
        </w:rPr>
        <w:t xml:space="preserve">Администрация Хасынского </w:t>
      </w:r>
      <w:r w:rsidR="005D77B3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091F6B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5D77B3">
        <w:rPr>
          <w:rFonts w:ascii="Times New Roman" w:eastAsia="Calibri" w:hAnsi="Times New Roman" w:cs="Times New Roman"/>
          <w:sz w:val="28"/>
          <w:szCs w:val="28"/>
        </w:rPr>
        <w:t xml:space="preserve"> магаданской </w:t>
      </w:r>
      <w:r w:rsidR="00A43954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="00A43954" w:rsidRPr="00091F6B">
        <w:rPr>
          <w:rFonts w:ascii="Times New Roman" w:eastAsia="Calibri" w:hAnsi="Times New Roman" w:cs="Times New Roman"/>
          <w:sz w:val="28"/>
          <w:szCs w:val="28"/>
        </w:rPr>
        <w:t>успешно</w:t>
      </w:r>
      <w:r w:rsidRPr="00091F6B">
        <w:rPr>
          <w:rFonts w:ascii="Times New Roman" w:eastAsia="Calibri" w:hAnsi="Times New Roman" w:cs="Times New Roman"/>
          <w:sz w:val="28"/>
          <w:szCs w:val="28"/>
        </w:rPr>
        <w:t xml:space="preserve"> справляется с задачами, поставленными в рамках внедрения Стандарта деятельности органов местного самоуправления </w:t>
      </w:r>
      <w:r w:rsidRPr="00091F6B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муниципальных образований Магаданской области по обеспечению благоприятного инвестиционного климата, а также соблюдения его требований по итогам внедрения:</w:t>
      </w:r>
    </w:p>
    <w:p w:rsidR="00091F6B" w:rsidRPr="00091F6B" w:rsidRDefault="00091F6B" w:rsidP="00091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-разработана и утверждена «инвестиционная декларация»;</w:t>
      </w:r>
    </w:p>
    <w:p w:rsidR="00A14467" w:rsidRDefault="00091F6B" w:rsidP="00091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14467" w:rsidRPr="00A14467">
        <w:t xml:space="preserve"> </w:t>
      </w:r>
      <w:r w:rsidR="00A14467"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Хасынский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="00A14467"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«Стратегический план развития инвестиционной и предпринимательской деятельности в муниципальном образова</w:t>
      </w:r>
      <w:r w:rsidR="005D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«Хасынский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="005D77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14467"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F6B" w:rsidRPr="00091F6B" w:rsidRDefault="00091F6B" w:rsidP="00091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-создан инвестиционный совет при Администрации Хасынского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является постоянно действующим совещательным органом Администрации Хасынского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обеспечивающий проведение единой инвестиционной политики в </w:t>
      </w:r>
      <w:proofErr w:type="spellStart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Хасынском</w:t>
      </w:r>
      <w:proofErr w:type="spellEnd"/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E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округе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создан совет предпринимателей Хасынского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является коллегиальным органом, созданный с целью развития малого и среднего предпринимательства на территории Хасынского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467" w:rsidRDefault="00091F6B" w:rsidP="00091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14467"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</w:t>
      </w:r>
      <w:r w:rsidR="00A43954"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нь</w:t>
      </w:r>
      <w:r w:rsidR="00A14467"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 и (или)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предпринимательства» в которых утвержден Перечень предлагаемого к передаче в аренду недвижимого имущества, необходимого для деятельности  субъектов малого и среднего предпринимательства.</w:t>
      </w:r>
    </w:p>
    <w:p w:rsidR="00091F6B" w:rsidRPr="00091F6B" w:rsidRDefault="00A14467" w:rsidP="00091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F6B"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разработан и утвержден постановлением Администрации Хасынского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="00091F6B"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регламент предоставления земельных участков для строительства на 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муниципального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образования;</w:t>
      </w:r>
    </w:p>
    <w:p w:rsidR="00091F6B" w:rsidRDefault="00091F6B" w:rsidP="00091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A14467"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14467"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Хасынского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="00A14467"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правил</w:t>
      </w:r>
      <w:r w:rsid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14467"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467" w:rsidRPr="00091F6B" w:rsidRDefault="00A14467" w:rsidP="00091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4467">
        <w:t xml:space="preserve"> </w:t>
      </w:r>
      <w:r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обрания представителей Хасынского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F6B" w:rsidRPr="00091F6B" w:rsidRDefault="00091F6B" w:rsidP="00091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-Постановлением администрации Хасынского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Порядок проведения оценки регулирующего воздействия проектов муниципальных нормативных правовых актов муниципального образования «Хасынский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экспертизы действующих муниципальных нормативных правовых актов муниципального образования «Хасынский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затрагивающих вопросы осуществления предпринимательской и инвестиционной деятельности на территории муниципального образования «Хасынский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постановлением Администрации Хасынского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04.05.2017 №499 внесены изменения в Порядок проведения оценки регулирующего воздействия проектов муниципальных нормативных правовых актов муниципального образования «Хасынский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экспертизы действующих муниципальных нормативных правовых актов муниципального образования «Хасынский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затрагивающих вопросы осуществления предпринимательской и инвестиционной деятельности на территории муниципального образования «Хасынский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постановлением Администрации Хасынского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10.04.2017 № 364 утверждена методика проведения оценки регулирующего воздействия проектов муниципальных нормативных правовых актов муниципального образования «Хасынский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экспертизы действующих муниципальных нормативно правовых актов муниципального образования «Хасынский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затрагивающих вопросы осуществления 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предпринимательской и инвестиционной деятельности на территории муниципального образовани</w:t>
      </w:r>
      <w:r w:rsid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«Хасынский </w:t>
      </w:r>
      <w:r w:rsidR="00A43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="00A144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9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22D5" w:rsidRDefault="008222D5" w:rsidP="00091F6B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B77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63DE" w:rsidRDefault="00E363DE" w:rsidP="00E363DE">
      <w:pPr>
        <w:tabs>
          <w:tab w:val="left" w:pos="2637"/>
        </w:tabs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ab/>
        <w:t>____________________</w:t>
      </w:r>
    </w:p>
    <w:p w:rsidR="00E363DE" w:rsidRPr="00E363DE" w:rsidRDefault="00E363DE" w:rsidP="00A34A47">
      <w:pPr>
        <w:tabs>
          <w:tab w:val="left" w:pos="3142"/>
        </w:tabs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34A47" w:rsidRDefault="00A34A47" w:rsidP="00A34A47">
      <w:pPr>
        <w:tabs>
          <w:tab w:val="left" w:pos="3142"/>
        </w:tabs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222D5" w:rsidRDefault="008222D5" w:rsidP="00FE6D5F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05D1E" w:rsidRDefault="00905D1E" w:rsidP="00FE6D5F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05D1E" w:rsidRPr="006E3558" w:rsidRDefault="00905D1E" w:rsidP="00FE6D5F">
      <w:pPr>
        <w:suppressAutoHyphens/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zh-CN"/>
        </w:rPr>
      </w:pPr>
    </w:p>
    <w:p w:rsidR="00046283" w:rsidRPr="00F35CFF" w:rsidRDefault="00046283" w:rsidP="00FE6D5F">
      <w:pPr>
        <w:tabs>
          <w:tab w:val="left" w:pos="3647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46283" w:rsidRPr="00F35CFF" w:rsidSect="002D5E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3"/>
      <w:numFmt w:val="decimal"/>
      <w:lvlText w:val="%1"/>
      <w:lvlJc w:val="left"/>
      <w:pPr>
        <w:tabs>
          <w:tab w:val="num" w:pos="0"/>
        </w:tabs>
        <w:ind w:left="555" w:hanging="454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55" w:hanging="454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425" w:hanging="425"/>
      </w:pPr>
      <w:rPr>
        <w:rFonts w:ascii="Times New Roman" w:hAnsi="Times New Roman" w:cs="Times New Roman"/>
        <w:b w:val="0"/>
        <w:bCs w:val="0"/>
        <w:spacing w:val="0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2" w:hanging="298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4">
      <w:numFmt w:val="bullet"/>
      <w:lvlText w:val="•"/>
      <w:lvlJc w:val="left"/>
      <w:pPr>
        <w:tabs>
          <w:tab w:val="num" w:pos="0"/>
        </w:tabs>
        <w:ind w:left="2676" w:hanging="298"/>
      </w:pPr>
      <w:rPr>
        <w:rFonts w:ascii="Liberation Serif" w:hAnsi="Liberation Serif" w:cs="Liberation Serif"/>
      </w:rPr>
    </w:lvl>
    <w:lvl w:ilvl="5">
      <w:numFmt w:val="bullet"/>
      <w:lvlText w:val="•"/>
      <w:lvlJc w:val="left"/>
      <w:pPr>
        <w:tabs>
          <w:tab w:val="num" w:pos="0"/>
        </w:tabs>
        <w:ind w:left="3724" w:hanging="298"/>
      </w:pPr>
      <w:rPr>
        <w:rFonts w:ascii="Liberation Serif" w:hAnsi="Liberation Serif" w:cs="Liberation Serif"/>
      </w:rPr>
    </w:lvl>
    <w:lvl w:ilvl="6">
      <w:numFmt w:val="bullet"/>
      <w:lvlText w:val="•"/>
      <w:lvlJc w:val="left"/>
      <w:pPr>
        <w:tabs>
          <w:tab w:val="num" w:pos="0"/>
        </w:tabs>
        <w:ind w:left="4773" w:hanging="298"/>
      </w:pPr>
      <w:rPr>
        <w:rFonts w:ascii="Liberation Serif" w:hAnsi="Liberation Serif" w:cs="Liberation Serif"/>
      </w:rPr>
    </w:lvl>
    <w:lvl w:ilvl="7">
      <w:numFmt w:val="bullet"/>
      <w:lvlText w:val="•"/>
      <w:lvlJc w:val="left"/>
      <w:pPr>
        <w:tabs>
          <w:tab w:val="num" w:pos="0"/>
        </w:tabs>
        <w:ind w:left="5821" w:hanging="298"/>
      </w:pPr>
      <w:rPr>
        <w:rFonts w:ascii="Liberation Serif" w:hAnsi="Liberation Serif" w:cs="Liberation Serif"/>
      </w:rPr>
    </w:lvl>
    <w:lvl w:ilvl="8">
      <w:numFmt w:val="bullet"/>
      <w:lvlText w:val="•"/>
      <w:lvlJc w:val="left"/>
      <w:pPr>
        <w:tabs>
          <w:tab w:val="num" w:pos="0"/>
        </w:tabs>
        <w:ind w:left="6869" w:hanging="298"/>
      </w:pPr>
      <w:rPr>
        <w:rFonts w:ascii="Liberation Serif" w:hAnsi="Liberation Serif" w:cs="Liberation Serif"/>
      </w:rPr>
    </w:lvl>
  </w:abstractNum>
  <w:abstractNum w:abstractNumId="2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EA"/>
    <w:rsid w:val="00000527"/>
    <w:rsid w:val="00000920"/>
    <w:rsid w:val="00002995"/>
    <w:rsid w:val="00004972"/>
    <w:rsid w:val="0002468B"/>
    <w:rsid w:val="00041659"/>
    <w:rsid w:val="00046283"/>
    <w:rsid w:val="000473B2"/>
    <w:rsid w:val="000801C7"/>
    <w:rsid w:val="00091F6B"/>
    <w:rsid w:val="00092CD4"/>
    <w:rsid w:val="000B14D5"/>
    <w:rsid w:val="000D0E1D"/>
    <w:rsid w:val="000D419B"/>
    <w:rsid w:val="000E0E11"/>
    <w:rsid w:val="00112C55"/>
    <w:rsid w:val="00117D88"/>
    <w:rsid w:val="00144DEA"/>
    <w:rsid w:val="001670BD"/>
    <w:rsid w:val="00173059"/>
    <w:rsid w:val="001B1F74"/>
    <w:rsid w:val="001C17F0"/>
    <w:rsid w:val="001D383B"/>
    <w:rsid w:val="001E2674"/>
    <w:rsid w:val="001E3295"/>
    <w:rsid w:val="001F2E69"/>
    <w:rsid w:val="0023240D"/>
    <w:rsid w:val="00256608"/>
    <w:rsid w:val="00262E4A"/>
    <w:rsid w:val="002723BB"/>
    <w:rsid w:val="0027305D"/>
    <w:rsid w:val="002A5909"/>
    <w:rsid w:val="002B23C0"/>
    <w:rsid w:val="002D5EE1"/>
    <w:rsid w:val="002E7701"/>
    <w:rsid w:val="002F6766"/>
    <w:rsid w:val="00302411"/>
    <w:rsid w:val="0033386C"/>
    <w:rsid w:val="0035315C"/>
    <w:rsid w:val="00363074"/>
    <w:rsid w:val="0037607D"/>
    <w:rsid w:val="00384AFD"/>
    <w:rsid w:val="003C79F6"/>
    <w:rsid w:val="00457B14"/>
    <w:rsid w:val="004A414D"/>
    <w:rsid w:val="004B0C9C"/>
    <w:rsid w:val="00555AF1"/>
    <w:rsid w:val="00587DAC"/>
    <w:rsid w:val="00596F39"/>
    <w:rsid w:val="005B2ADB"/>
    <w:rsid w:val="005D77B3"/>
    <w:rsid w:val="006451C0"/>
    <w:rsid w:val="006723F8"/>
    <w:rsid w:val="00685695"/>
    <w:rsid w:val="006E3558"/>
    <w:rsid w:val="006F1AD9"/>
    <w:rsid w:val="006F3322"/>
    <w:rsid w:val="007629A0"/>
    <w:rsid w:val="00784A87"/>
    <w:rsid w:val="007A0331"/>
    <w:rsid w:val="007B16A3"/>
    <w:rsid w:val="007C0107"/>
    <w:rsid w:val="007D4B7A"/>
    <w:rsid w:val="007F334C"/>
    <w:rsid w:val="008222D5"/>
    <w:rsid w:val="00866FDC"/>
    <w:rsid w:val="00886C42"/>
    <w:rsid w:val="008B0CC7"/>
    <w:rsid w:val="008D5BC9"/>
    <w:rsid w:val="008F7E34"/>
    <w:rsid w:val="009050E0"/>
    <w:rsid w:val="00905D1E"/>
    <w:rsid w:val="00912682"/>
    <w:rsid w:val="009138B7"/>
    <w:rsid w:val="0092794E"/>
    <w:rsid w:val="009603D2"/>
    <w:rsid w:val="009A50D0"/>
    <w:rsid w:val="009C6640"/>
    <w:rsid w:val="009E62B9"/>
    <w:rsid w:val="009E7EBE"/>
    <w:rsid w:val="009F459F"/>
    <w:rsid w:val="00A13036"/>
    <w:rsid w:val="00A14467"/>
    <w:rsid w:val="00A1502F"/>
    <w:rsid w:val="00A313E6"/>
    <w:rsid w:val="00A34551"/>
    <w:rsid w:val="00A34A47"/>
    <w:rsid w:val="00A407E1"/>
    <w:rsid w:val="00A4142B"/>
    <w:rsid w:val="00A41CFA"/>
    <w:rsid w:val="00A43954"/>
    <w:rsid w:val="00A64D57"/>
    <w:rsid w:val="00A868FD"/>
    <w:rsid w:val="00AC36C7"/>
    <w:rsid w:val="00AE4214"/>
    <w:rsid w:val="00AE60AC"/>
    <w:rsid w:val="00B03CC2"/>
    <w:rsid w:val="00B25944"/>
    <w:rsid w:val="00B56450"/>
    <w:rsid w:val="00B57B29"/>
    <w:rsid w:val="00B674CD"/>
    <w:rsid w:val="00B747A7"/>
    <w:rsid w:val="00B93528"/>
    <w:rsid w:val="00BE6BD1"/>
    <w:rsid w:val="00C7430B"/>
    <w:rsid w:val="00CD4561"/>
    <w:rsid w:val="00CE2769"/>
    <w:rsid w:val="00D53338"/>
    <w:rsid w:val="00D810C4"/>
    <w:rsid w:val="00D95B6B"/>
    <w:rsid w:val="00DA37ED"/>
    <w:rsid w:val="00DA62BC"/>
    <w:rsid w:val="00DE0647"/>
    <w:rsid w:val="00E01EF5"/>
    <w:rsid w:val="00E11F19"/>
    <w:rsid w:val="00E22E70"/>
    <w:rsid w:val="00E363DE"/>
    <w:rsid w:val="00E74AE5"/>
    <w:rsid w:val="00EC472A"/>
    <w:rsid w:val="00EC5D58"/>
    <w:rsid w:val="00ED7FDC"/>
    <w:rsid w:val="00EE31EA"/>
    <w:rsid w:val="00EF4BB1"/>
    <w:rsid w:val="00EF7F31"/>
    <w:rsid w:val="00F35CFF"/>
    <w:rsid w:val="00FB07ED"/>
    <w:rsid w:val="00FC5D64"/>
    <w:rsid w:val="00FC797D"/>
    <w:rsid w:val="00FD6808"/>
    <w:rsid w:val="00FE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C77B"/>
  <w15:docId w15:val="{55FF2119-FDC1-4AED-A67F-155BCDF4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4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47A7"/>
    <w:pPr>
      <w:ind w:left="720"/>
      <w:contextualSpacing/>
    </w:pPr>
  </w:style>
  <w:style w:type="paragraph" w:styleId="a6">
    <w:name w:val="Normal (Web)"/>
    <w:basedOn w:val="a"/>
    <w:unhideWhenUsed/>
    <w:rsid w:val="0082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21</Pages>
  <Words>4658</Words>
  <Characters>26551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Марина Ивановна</dc:creator>
  <cp:lastModifiedBy>Филимонова Марина Ивановна</cp:lastModifiedBy>
  <cp:revision>19</cp:revision>
  <cp:lastPrinted>2023-03-27T06:11:00Z</cp:lastPrinted>
  <dcterms:created xsi:type="dcterms:W3CDTF">2018-01-11T03:09:00Z</dcterms:created>
  <dcterms:modified xsi:type="dcterms:W3CDTF">2023-03-27T06:13:00Z</dcterms:modified>
</cp:coreProperties>
</file>