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8439EB" w14:textId="77777777" w:rsidR="00A92241" w:rsidRDefault="00A92241" w:rsidP="006137EB">
      <w:pPr>
        <w:shd w:val="clear" w:color="auto" w:fill="FFFFFF"/>
        <w:spacing w:after="0" w:line="359" w:lineRule="atLeast"/>
        <w:ind w:left="-567"/>
        <w:jc w:val="center"/>
        <w:rPr>
          <w:rFonts w:ascii="Montserrat" w:eastAsia="Times New Roman" w:hAnsi="Montserrat" w:cs="Times New Roman"/>
          <w:b/>
          <w:bCs/>
          <w:color w:val="273350"/>
          <w:sz w:val="27"/>
          <w:szCs w:val="27"/>
          <w:u w:val="single"/>
          <w:lang w:eastAsia="ru-RU"/>
        </w:rPr>
      </w:pPr>
    </w:p>
    <w:p w14:paraId="7957E4EC" w14:textId="0762106C" w:rsidR="00A92241" w:rsidRDefault="00A92241" w:rsidP="006137EB">
      <w:pPr>
        <w:shd w:val="clear" w:color="auto" w:fill="FFFFFF"/>
        <w:spacing w:after="0" w:line="359" w:lineRule="atLeast"/>
        <w:ind w:left="-567"/>
        <w:jc w:val="center"/>
        <w:rPr>
          <w:rFonts w:ascii="Montserrat" w:eastAsia="Times New Roman" w:hAnsi="Montserrat" w:cs="Times New Roman"/>
          <w:b/>
          <w:bCs/>
          <w:color w:val="273350"/>
          <w:sz w:val="27"/>
          <w:szCs w:val="27"/>
          <w:u w:val="single"/>
          <w:lang w:eastAsia="ru-RU"/>
        </w:rPr>
      </w:pPr>
      <w:r>
        <w:rPr>
          <w:rFonts w:ascii="Montserrat" w:eastAsia="Times New Roman" w:hAnsi="Montserrat" w:cs="Times New Roman"/>
          <w:b/>
          <w:bCs/>
          <w:color w:val="273350"/>
          <w:sz w:val="27"/>
          <w:szCs w:val="27"/>
          <w:u w:val="single"/>
          <w:lang w:eastAsia="ru-RU"/>
        </w:rPr>
        <w:t xml:space="preserve">Муниципальный земельный </w:t>
      </w:r>
      <w:proofErr w:type="spellStart"/>
      <w:r>
        <w:rPr>
          <w:rFonts w:ascii="Montserrat" w:eastAsia="Times New Roman" w:hAnsi="Montserrat" w:cs="Times New Roman"/>
          <w:b/>
          <w:bCs/>
          <w:color w:val="273350"/>
          <w:sz w:val="27"/>
          <w:szCs w:val="27"/>
          <w:u w:val="single"/>
          <w:lang w:eastAsia="ru-RU"/>
        </w:rPr>
        <w:t>конитроль</w:t>
      </w:r>
      <w:proofErr w:type="spellEnd"/>
    </w:p>
    <w:p w14:paraId="707BE39F" w14:textId="77777777" w:rsidR="00A92241" w:rsidRDefault="00A92241" w:rsidP="006137EB">
      <w:pPr>
        <w:shd w:val="clear" w:color="auto" w:fill="FFFFFF"/>
        <w:spacing w:after="0" w:line="359" w:lineRule="atLeast"/>
        <w:ind w:left="-567"/>
        <w:jc w:val="center"/>
        <w:rPr>
          <w:rFonts w:ascii="Montserrat" w:eastAsia="Times New Roman" w:hAnsi="Montserrat" w:cs="Times New Roman"/>
          <w:b/>
          <w:bCs/>
          <w:color w:val="273350"/>
          <w:sz w:val="27"/>
          <w:szCs w:val="27"/>
          <w:u w:val="single"/>
          <w:lang w:eastAsia="ru-RU"/>
        </w:rPr>
      </w:pPr>
    </w:p>
    <w:p w14:paraId="12D7E208" w14:textId="77777777" w:rsidR="00A92241" w:rsidRDefault="00A92241" w:rsidP="006137EB">
      <w:pPr>
        <w:shd w:val="clear" w:color="auto" w:fill="FFFFFF"/>
        <w:spacing w:after="0" w:line="359" w:lineRule="atLeast"/>
        <w:ind w:left="-567"/>
        <w:jc w:val="center"/>
        <w:rPr>
          <w:rFonts w:ascii="Montserrat" w:eastAsia="Times New Roman" w:hAnsi="Montserrat" w:cs="Times New Roman"/>
          <w:b/>
          <w:bCs/>
          <w:color w:val="273350"/>
          <w:sz w:val="27"/>
          <w:szCs w:val="27"/>
          <w:u w:val="single"/>
          <w:lang w:eastAsia="ru-RU"/>
        </w:rPr>
      </w:pPr>
    </w:p>
    <w:p w14:paraId="56874993" w14:textId="12275EF2" w:rsidR="006137EB" w:rsidRPr="00A92241" w:rsidRDefault="006137EB" w:rsidP="006137EB">
      <w:pPr>
        <w:shd w:val="clear" w:color="auto" w:fill="FFFFFF"/>
        <w:spacing w:after="0" w:line="359" w:lineRule="atLeast"/>
        <w:ind w:left="-567"/>
        <w:jc w:val="center"/>
        <w:rPr>
          <w:rFonts w:ascii="Montserrat" w:eastAsia="Times New Roman" w:hAnsi="Montserrat" w:cs="Times New Roman"/>
          <w:color w:val="273350"/>
          <w:sz w:val="27"/>
          <w:szCs w:val="27"/>
          <w:u w:val="single"/>
          <w:lang w:eastAsia="ru-RU"/>
        </w:rPr>
      </w:pPr>
      <w:r w:rsidRPr="006137EB">
        <w:rPr>
          <w:rFonts w:ascii="Montserrat" w:eastAsia="Times New Roman" w:hAnsi="Montserrat" w:cs="Times New Roman"/>
          <w:color w:val="273350"/>
          <w:sz w:val="27"/>
          <w:szCs w:val="27"/>
          <w:u w:val="single"/>
          <w:lang w:eastAsia="ru-RU"/>
        </w:rPr>
        <w:t>Нормативно-правовые акты в области муниципального земельного контроля</w:t>
      </w:r>
    </w:p>
    <w:p w14:paraId="36A3D9F4" w14:textId="77777777" w:rsidR="006137EB" w:rsidRPr="006137EB" w:rsidRDefault="006137EB" w:rsidP="006137EB">
      <w:pPr>
        <w:shd w:val="clear" w:color="auto" w:fill="FFFFFF"/>
        <w:spacing w:after="0" w:line="359" w:lineRule="atLeast"/>
        <w:ind w:left="-567"/>
        <w:jc w:val="center"/>
        <w:rPr>
          <w:rFonts w:ascii="Montserrat" w:eastAsia="Times New Roman" w:hAnsi="Montserrat" w:cs="Times New Roman"/>
          <w:b/>
          <w:bCs/>
          <w:color w:val="273350"/>
          <w:sz w:val="27"/>
          <w:szCs w:val="27"/>
          <w:lang w:eastAsia="ru-RU"/>
        </w:rPr>
      </w:pPr>
    </w:p>
    <w:p w14:paraId="1F1E74DB" w14:textId="16EE0BA3" w:rsidR="006137EB" w:rsidRPr="00A92241" w:rsidRDefault="00A92241" w:rsidP="006137EB">
      <w:pPr>
        <w:shd w:val="clear" w:color="auto" w:fill="FFFFFF"/>
        <w:spacing w:before="90" w:after="21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hyperlink r:id="rId4" w:anchor=":~:text=%D0%9C%D1%83%D0%BD%D0%B8%D1%86%D0%B8%D0%BF%D0%B0%D0%BB%D1%8C%D0%BD%D1%8B%D0%B9%20%D0%B7%D0%B5%D0%BC%D0%B5%D0%BB%D1%8C%D0%BD%D1%8B%D0%B9%20%D0%BA%D0%BE%D0%BD%D1%82%D1%80%D0%BE%D0%BB%D1%8C,-(%D0%B2%20%D1%80%D0%B5%D0%B4.&amp;text=1.,%D1%83%D1%82%D0%B2%D0%B5%D1%80%D0%B6%D0%B4%D0%B0%D0%B5%D0%BC%D1%8B%D0%BC%20%D0%BF%D1%80%D0%B5%D0%B4%D1%81%D1%82%D0%B0%D0%B2%D0%B8%D1%82%D0%B5%D0%BB%D1%8C%D0%BD%D1%8B%D0%BC%20%D0%BE%D1%80%D0%B3%D0%B0%D0%BD%D0%BE%D0%BC%20%D0%BC%D1%83%D0%BD%D0%B8%D1%86%D0%B8%D0%BF%D0%B0%D0%BB%D1%8C%D0%BD%D0%BE%D0%B3%D0%BE%20%D0%BE%D0%B1%D1%80%D0%B0%D0%B7%D0%BE%D0%B2%D0%B0%D0%BD%D0%B8%D1%8F." w:tgtFrame="_blank" w:history="1">
        <w:r w:rsidR="006137EB" w:rsidRPr="006137E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Статья 72 </w:t>
        </w:r>
      </w:hyperlink>
      <w:hyperlink r:id="rId5" w:anchor=":~:text=%D0%9C%D1%83%D0%BD%D0%B8%D1%86%D0%B8%D0%BF%D0%B0%D0%BB%D1%8C%D0%BD%D1%8B%D0%B9%20%D0%B7%D0%B5%D0%BC%D0%B5%D0%BB%D1%8C%D0%BD%D1%8B%D0%B9%20%D0%BA%D0%BE%D0%BD%D1%82%D1%80%D0%BE%D0%BB%D1%8C,-(%D0%B2%20%D1%80%D0%B5%D0%B4.&amp;text=1.,%D1%83%D1%82%D0%B2%D0%B5%D1%80%D0%B6%D0%B4%D0%B0%D0%B5%D0%BC%D1%8B%D0%BC%20%D0%BF%D1%80%D0%B5%D0%B4%D1%81%D1%82%D0%B0%D0%B2%D0%B8%D1%82%D0%B5%D0%BB%D1%8C%D0%BD%D1%8B%D0%BC%20%D0%BE%D1%80%D0%B3%D0%B0%D0%BD%D0%BE%D0%BC%20%D0%BC%D1%83%D0%BD%D0%B8%D1%86%D0%B8%D0%BF%D0%B0%D0%BB%D1%8C%D0%BD%D0%BE%D0%B3%D0%BE%20%D0%BE%D0%B1%D1%80%D0%B0%D0%B7%D0%BE%D0%B2%D0%B0%D0%BD%D0%B8%D1%8F." w:tgtFrame="_blank" w:history="1">
        <w:r w:rsidR="006137EB" w:rsidRPr="006137E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Земельного кодекса Российской Федерации" от 25.10.2001г. №136-ФЗ</w:t>
        </w:r>
      </w:hyperlink>
      <w:r w:rsidRPr="00A9224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D3EA5A6" w14:textId="102545FB" w:rsidR="00A92241" w:rsidRDefault="00A92241" w:rsidP="006137EB">
      <w:pPr>
        <w:shd w:val="clear" w:color="auto" w:fill="FFFFFF"/>
        <w:spacing w:before="90" w:after="210" w:line="240" w:lineRule="auto"/>
        <w:ind w:left="-567"/>
        <w:jc w:val="both"/>
        <w:rPr>
          <w:rStyle w:val="fontstyle01"/>
        </w:rPr>
      </w:pPr>
      <w:bookmarkStart w:id="0" w:name="_Hlk190946683"/>
      <w:r>
        <w:rPr>
          <w:rStyle w:val="fontstyle01"/>
        </w:rPr>
        <w:t xml:space="preserve">     Решение Собрания представителей Хасынского муниципального округа Магаданской области от 21.02.2023 № 29 «Об утверждении Положения о муниципальном земельном контроле на территории муниципального образования «Хасынский муниципальный округ Магаданской области»;</w:t>
      </w:r>
    </w:p>
    <w:bookmarkEnd w:id="0"/>
    <w:p w14:paraId="7209C49E" w14:textId="2413D188" w:rsidR="00A92241" w:rsidRDefault="00A92241" w:rsidP="00A92241">
      <w:pPr>
        <w:shd w:val="clear" w:color="auto" w:fill="FFFFFF"/>
        <w:spacing w:before="90" w:after="210" w:line="240" w:lineRule="auto"/>
        <w:ind w:left="-567"/>
        <w:jc w:val="both"/>
        <w:rPr>
          <w:rStyle w:val="fontstyle01"/>
        </w:rPr>
      </w:pPr>
      <w:r>
        <w:rPr>
          <w:rStyle w:val="fontstyle01"/>
        </w:rPr>
        <w:t xml:space="preserve">    </w:t>
      </w:r>
      <w:r w:rsidRPr="00A92241">
        <w:rPr>
          <w:rStyle w:val="fontstyle01"/>
        </w:rPr>
        <w:t>Программ</w:t>
      </w:r>
      <w:r>
        <w:rPr>
          <w:rStyle w:val="fontstyle01"/>
        </w:rPr>
        <w:t>а</w:t>
      </w:r>
      <w:r w:rsidRPr="00A92241">
        <w:rPr>
          <w:rStyle w:val="fontstyle01"/>
        </w:rPr>
        <w:t xml:space="preserve"> профилактики рисков причинения вреда (ущерба) охраняемым законом ценностям при осуществлении муниципального земельного контроля на территории муниципального образования «Хасынский муниципальный округ Магаданской области» на 2025 год</w:t>
      </w:r>
      <w:r>
        <w:rPr>
          <w:rStyle w:val="fontstyle01"/>
        </w:rPr>
        <w:t xml:space="preserve">, утверждена </w:t>
      </w:r>
      <w:r w:rsidRPr="00A92241">
        <w:rPr>
          <w:rStyle w:val="fontstyle01"/>
        </w:rPr>
        <w:t>распоряжени</w:t>
      </w:r>
      <w:r>
        <w:rPr>
          <w:rStyle w:val="fontstyle01"/>
        </w:rPr>
        <w:t xml:space="preserve">ем Комитета по управлению муниципальным имуществом </w:t>
      </w:r>
      <w:r w:rsidRPr="00A92241">
        <w:rPr>
          <w:rStyle w:val="fontstyle01"/>
        </w:rPr>
        <w:t>Хасынского муниципального округа</w:t>
      </w:r>
      <w:r>
        <w:rPr>
          <w:rStyle w:val="fontstyle01"/>
        </w:rPr>
        <w:t xml:space="preserve"> </w:t>
      </w:r>
      <w:r w:rsidRPr="00A92241">
        <w:rPr>
          <w:rStyle w:val="fontstyle01"/>
        </w:rPr>
        <w:t>Магаданской области</w:t>
      </w:r>
      <w:r>
        <w:rPr>
          <w:rStyle w:val="fontstyle01"/>
        </w:rPr>
        <w:t xml:space="preserve"> </w:t>
      </w:r>
      <w:r w:rsidRPr="00A92241">
        <w:rPr>
          <w:rStyle w:val="fontstyle01"/>
        </w:rPr>
        <w:t>от 11.12.2024 г.  № 227</w:t>
      </w:r>
      <w:r>
        <w:rPr>
          <w:rStyle w:val="fontstyle01"/>
        </w:rPr>
        <w:t>;</w:t>
      </w:r>
    </w:p>
    <w:p w14:paraId="3BAE688C" w14:textId="2E8287C4" w:rsidR="00B471B5" w:rsidRDefault="005470E7" w:rsidP="00B471B5">
      <w:pPr>
        <w:shd w:val="clear" w:color="auto" w:fill="FFFFFF"/>
        <w:spacing w:after="0" w:line="240" w:lineRule="auto"/>
        <w:ind w:left="-567"/>
        <w:jc w:val="both"/>
        <w:rPr>
          <w:rStyle w:val="fontstyle01"/>
        </w:rPr>
      </w:pPr>
      <w:r>
        <w:rPr>
          <w:rStyle w:val="fontstyle01"/>
        </w:rPr>
        <w:t xml:space="preserve">    </w:t>
      </w:r>
      <w:r w:rsidR="00B471B5">
        <w:rPr>
          <w:rStyle w:val="fontstyle01"/>
        </w:rPr>
        <w:t xml:space="preserve">Распоряжение Комитета по управлению муниципальным имуществом Хасынского городского округа от 28.02.2022 № 69 «об утверждении формы проверочного листа (списка контрольных вопросов), применяемого при осуществлении муниципального земельного контроля на территории муниципального образования «Хасынский городской округ». </w:t>
      </w:r>
    </w:p>
    <w:p w14:paraId="7032BAD8" w14:textId="77777777" w:rsidR="00A92241" w:rsidRDefault="00A92241" w:rsidP="00A92241">
      <w:pPr>
        <w:shd w:val="clear" w:color="auto" w:fill="FFFFFF"/>
        <w:spacing w:before="90" w:after="210" w:line="240" w:lineRule="auto"/>
        <w:ind w:left="-567"/>
        <w:jc w:val="both"/>
        <w:rPr>
          <w:rStyle w:val="fontstyle01"/>
        </w:rPr>
      </w:pPr>
    </w:p>
    <w:p w14:paraId="588C3B83" w14:textId="2A30AB42" w:rsidR="00B471B5" w:rsidRPr="00B471B5" w:rsidRDefault="00B471B5" w:rsidP="00B471B5">
      <w:pPr>
        <w:shd w:val="clear" w:color="auto" w:fill="FFFFFF"/>
        <w:spacing w:before="90" w:after="210" w:line="240" w:lineRule="auto"/>
        <w:ind w:left="-567"/>
        <w:jc w:val="center"/>
        <w:rPr>
          <w:rStyle w:val="fontstyle01"/>
          <w:b/>
          <w:bCs/>
          <w:u w:val="single"/>
        </w:rPr>
      </w:pPr>
      <w:r w:rsidRPr="00B471B5">
        <w:rPr>
          <w:rStyle w:val="fontstyle01"/>
          <w:b/>
          <w:bCs/>
          <w:u w:val="single"/>
        </w:rPr>
        <w:t>Информация по муниципальному земельному контролю</w:t>
      </w:r>
    </w:p>
    <w:p w14:paraId="0087826E" w14:textId="77777777" w:rsidR="00B471B5" w:rsidRDefault="00B471B5" w:rsidP="00B471B5">
      <w:pPr>
        <w:shd w:val="clear" w:color="auto" w:fill="FFFFFF"/>
        <w:spacing w:before="90" w:after="210" w:line="240" w:lineRule="auto"/>
        <w:ind w:left="-567"/>
        <w:jc w:val="both"/>
        <w:rPr>
          <w:rStyle w:val="fontstyle01"/>
          <w:u w:val="single"/>
        </w:rPr>
      </w:pPr>
      <w:r w:rsidRPr="00B471B5">
        <w:rPr>
          <w:rStyle w:val="fontstyle01"/>
          <w:u w:val="single"/>
        </w:rPr>
        <w:t xml:space="preserve"> Перечень нормативно-правовых актов с указанием структурных единиц этих актов, содержащих обязательные требования, оценка соблюдения которых является предметом контроля</w:t>
      </w:r>
      <w:r>
        <w:rPr>
          <w:rStyle w:val="fontstyle01"/>
          <w:u w:val="single"/>
        </w:rPr>
        <w:t>:</w:t>
      </w:r>
    </w:p>
    <w:p w14:paraId="7BF2EFE2" w14:textId="1F3DA4B4" w:rsidR="007A1A91" w:rsidRPr="007A1A91" w:rsidRDefault="007A1A91" w:rsidP="007A1A91">
      <w:pPr>
        <w:shd w:val="clear" w:color="auto" w:fill="FFFFFF"/>
        <w:spacing w:before="90" w:after="210" w:line="240" w:lineRule="auto"/>
        <w:ind w:left="-567"/>
        <w:jc w:val="both"/>
        <w:rPr>
          <w:rStyle w:val="fontstyle01"/>
        </w:rPr>
      </w:pPr>
      <w:r>
        <w:rPr>
          <w:rStyle w:val="fontstyle01"/>
        </w:rPr>
        <w:t xml:space="preserve">      </w:t>
      </w:r>
      <w:r w:rsidRPr="007A1A91">
        <w:rPr>
          <w:rStyle w:val="fontstyle01"/>
        </w:rPr>
        <w:t>Федеральный закон РФ от 26.12.2008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>
        <w:rPr>
          <w:rStyle w:val="fontstyle01"/>
        </w:rPr>
        <w:t>;</w:t>
      </w:r>
    </w:p>
    <w:p w14:paraId="31E9A3F8" w14:textId="3B15ECE2" w:rsidR="007A1A91" w:rsidRPr="007A1A91" w:rsidRDefault="007A1A91" w:rsidP="007A1A91">
      <w:pPr>
        <w:shd w:val="clear" w:color="auto" w:fill="FFFFFF"/>
        <w:spacing w:before="90" w:after="210" w:line="240" w:lineRule="auto"/>
        <w:ind w:left="-567"/>
        <w:jc w:val="both"/>
        <w:rPr>
          <w:rStyle w:val="fontstyle01"/>
        </w:rPr>
      </w:pPr>
      <w:r>
        <w:rPr>
          <w:rStyle w:val="fontstyle01"/>
        </w:rPr>
        <w:t xml:space="preserve">     </w:t>
      </w:r>
      <w:r w:rsidRPr="007A1A91">
        <w:rPr>
          <w:rStyle w:val="fontstyle01"/>
        </w:rPr>
        <w:t>Федеральный закон от 31.07.2020г № 248-ФЗ (ред. от 06.12.2021) «О государственном контроле (надзоре) и муниципальном контроле в Российской Федерации»</w:t>
      </w:r>
      <w:r>
        <w:rPr>
          <w:rStyle w:val="fontstyle01"/>
        </w:rPr>
        <w:t>;</w:t>
      </w:r>
    </w:p>
    <w:p w14:paraId="6B44261A" w14:textId="6BC3A32E" w:rsidR="007A1A91" w:rsidRPr="007A1A91" w:rsidRDefault="007A1A91" w:rsidP="007A1A91">
      <w:pPr>
        <w:shd w:val="clear" w:color="auto" w:fill="FFFFFF"/>
        <w:spacing w:before="90" w:after="210" w:line="240" w:lineRule="auto"/>
        <w:ind w:left="-567"/>
        <w:jc w:val="both"/>
        <w:rPr>
          <w:rStyle w:val="fontstyle01"/>
        </w:rPr>
      </w:pPr>
      <w:r>
        <w:rPr>
          <w:rStyle w:val="fontstyle01"/>
        </w:rPr>
        <w:t xml:space="preserve">     </w:t>
      </w:r>
      <w:r w:rsidRPr="007A1A91">
        <w:rPr>
          <w:rStyle w:val="fontstyle01"/>
        </w:rPr>
        <w:t>Федеральный закон от 06.10.2003 № 131-ФЗ «Об общих принципах организации местного самоуправления в Российской Федерации»;</w:t>
      </w:r>
    </w:p>
    <w:p w14:paraId="30769873" w14:textId="1094A0D8" w:rsidR="007A1A91" w:rsidRPr="007A1A91" w:rsidRDefault="007A1A91" w:rsidP="007A1A91">
      <w:pPr>
        <w:shd w:val="clear" w:color="auto" w:fill="FFFFFF"/>
        <w:spacing w:before="90" w:after="210" w:line="240" w:lineRule="auto"/>
        <w:ind w:left="-567"/>
        <w:jc w:val="both"/>
        <w:rPr>
          <w:rStyle w:val="fontstyle01"/>
        </w:rPr>
      </w:pPr>
      <w:r>
        <w:rPr>
          <w:rStyle w:val="fontstyle01"/>
        </w:rPr>
        <w:t xml:space="preserve">     </w:t>
      </w:r>
      <w:r w:rsidRPr="007A1A91">
        <w:rPr>
          <w:rStyle w:val="fontstyle01"/>
        </w:rPr>
        <w:t>Постановление Правительства Российской Федерации от 30.06.2010 № 489 «Об утверждении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предпринимателей»;</w:t>
      </w:r>
    </w:p>
    <w:p w14:paraId="4883729F" w14:textId="77777777" w:rsidR="007A1A91" w:rsidRDefault="007A1A91" w:rsidP="007A1A91">
      <w:pPr>
        <w:shd w:val="clear" w:color="auto" w:fill="FFFFFF"/>
        <w:spacing w:before="90" w:after="210" w:line="240" w:lineRule="auto"/>
        <w:ind w:left="-567"/>
        <w:jc w:val="both"/>
        <w:rPr>
          <w:rStyle w:val="fontstyle01"/>
        </w:rPr>
      </w:pPr>
    </w:p>
    <w:p w14:paraId="50C347EC" w14:textId="380F5599" w:rsidR="007A1A91" w:rsidRPr="007A1A91" w:rsidRDefault="007A1A91" w:rsidP="007A1A91">
      <w:pPr>
        <w:shd w:val="clear" w:color="auto" w:fill="FFFFFF"/>
        <w:spacing w:before="90" w:after="210" w:line="240" w:lineRule="auto"/>
        <w:ind w:left="-567"/>
        <w:jc w:val="both"/>
        <w:rPr>
          <w:rStyle w:val="fontstyle01"/>
        </w:rPr>
      </w:pPr>
      <w:r>
        <w:rPr>
          <w:rStyle w:val="fontstyle01"/>
        </w:rPr>
        <w:t xml:space="preserve">     </w:t>
      </w:r>
      <w:r w:rsidRPr="007A1A91">
        <w:rPr>
          <w:rStyle w:val="fontstyle01"/>
        </w:rPr>
        <w:t>Приказ Министерства экономического развития Российской Федерации от 30.04.2009 № 141 «О реализации положений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14:paraId="21817BBD" w14:textId="77777777" w:rsidR="007A1A91" w:rsidRDefault="007A1A91" w:rsidP="007A1A91">
      <w:pPr>
        <w:shd w:val="clear" w:color="auto" w:fill="FFFFFF"/>
        <w:spacing w:before="90" w:after="210" w:line="240" w:lineRule="auto"/>
        <w:ind w:left="-567"/>
        <w:jc w:val="both"/>
        <w:rPr>
          <w:rStyle w:val="fontstyle01"/>
        </w:rPr>
      </w:pPr>
      <w:r w:rsidRPr="007A1A91">
        <w:rPr>
          <w:rStyle w:val="fontstyle01"/>
        </w:rPr>
        <w:t xml:space="preserve">     Решение Собрания представителей Хасынского муниципального округа Магаданской области от 21.02.2023 № 29 «Об утверждении </w:t>
      </w:r>
      <w:bookmarkStart w:id="1" w:name="_Hlk190948914"/>
      <w:r w:rsidRPr="007A1A91">
        <w:rPr>
          <w:rStyle w:val="fontstyle01"/>
        </w:rPr>
        <w:t>Положения о муниципальном земельном контроле на территории муниципального образования «Хасынский муниципальный округ Магаданской области»</w:t>
      </w:r>
      <w:bookmarkEnd w:id="1"/>
      <w:r w:rsidRPr="007A1A91">
        <w:rPr>
          <w:rStyle w:val="fontstyle01"/>
        </w:rPr>
        <w:t>;</w:t>
      </w:r>
    </w:p>
    <w:p w14:paraId="3174B43D" w14:textId="359634B5" w:rsidR="007A1A91" w:rsidRPr="007A1A91" w:rsidRDefault="007A1A91" w:rsidP="007A1A91">
      <w:pPr>
        <w:shd w:val="clear" w:color="auto" w:fill="FFFFFF"/>
        <w:spacing w:before="90" w:after="210" w:line="240" w:lineRule="auto"/>
        <w:ind w:left="-567"/>
        <w:jc w:val="both"/>
        <w:rPr>
          <w:rStyle w:val="fontstyle01"/>
        </w:rPr>
      </w:pPr>
      <w:r>
        <w:rPr>
          <w:rStyle w:val="fontstyle01"/>
        </w:rPr>
        <w:t xml:space="preserve">     </w:t>
      </w:r>
      <w:r w:rsidRPr="007A1A91">
        <w:rPr>
          <w:rStyle w:val="fontstyle01"/>
        </w:rPr>
        <w:t>Земельный кодекс Российской Федерации</w:t>
      </w:r>
      <w:r>
        <w:rPr>
          <w:rStyle w:val="fontstyle01"/>
        </w:rPr>
        <w:t>;</w:t>
      </w:r>
      <w:r w:rsidRPr="007A1A91">
        <w:rPr>
          <w:rStyle w:val="fontstyle01"/>
        </w:rPr>
        <w:t xml:space="preserve"> </w:t>
      </w:r>
    </w:p>
    <w:p w14:paraId="65336059" w14:textId="1E27B9FE" w:rsidR="007A1A91" w:rsidRPr="007A1A91" w:rsidRDefault="007A1A91" w:rsidP="007A1A91">
      <w:pPr>
        <w:shd w:val="clear" w:color="auto" w:fill="FFFFFF"/>
        <w:spacing w:before="90" w:after="210" w:line="240" w:lineRule="auto"/>
        <w:ind w:left="-567"/>
        <w:jc w:val="both"/>
        <w:rPr>
          <w:rStyle w:val="fontstyle01"/>
        </w:rPr>
      </w:pPr>
      <w:r>
        <w:rPr>
          <w:rStyle w:val="fontstyle01"/>
        </w:rPr>
        <w:t xml:space="preserve">      </w:t>
      </w:r>
      <w:r w:rsidRPr="007A1A91">
        <w:rPr>
          <w:rStyle w:val="fontstyle01"/>
        </w:rPr>
        <w:t>Постановление Правительства Магаданской области от 26.12.2014 № 1114-пп «Об утверждении Положения о порядке осуществления муниципального земельного контроля в отношении объектов земельных отношений на территории Магаданской области»</w:t>
      </w:r>
      <w:r>
        <w:rPr>
          <w:rStyle w:val="fontstyle01"/>
        </w:rPr>
        <w:t>;</w:t>
      </w:r>
    </w:p>
    <w:p w14:paraId="7F042E83" w14:textId="0125857C" w:rsidR="007A1A91" w:rsidRPr="007A1A91" w:rsidRDefault="007A1A91" w:rsidP="007A1A91">
      <w:pPr>
        <w:shd w:val="clear" w:color="auto" w:fill="FFFFFF"/>
        <w:spacing w:before="90" w:after="210" w:line="240" w:lineRule="auto"/>
        <w:ind w:left="-567"/>
        <w:jc w:val="both"/>
        <w:rPr>
          <w:rStyle w:val="fontstyle01"/>
        </w:rPr>
      </w:pPr>
      <w:r>
        <w:rPr>
          <w:rStyle w:val="fontstyle01"/>
        </w:rPr>
        <w:t xml:space="preserve">     </w:t>
      </w:r>
      <w:r w:rsidRPr="007A1A91">
        <w:rPr>
          <w:rStyle w:val="fontstyle01"/>
        </w:rPr>
        <w:t>Исчерпывающий перечень сведений, которые могут запрашиваться контрольным органом у контролируемого лица в сфере муниципального земельного контроля</w:t>
      </w:r>
      <w:r>
        <w:rPr>
          <w:rStyle w:val="fontstyle01"/>
        </w:rPr>
        <w:t>;</w:t>
      </w:r>
      <w:r w:rsidRPr="007A1A91">
        <w:rPr>
          <w:rStyle w:val="fontstyle01"/>
        </w:rPr>
        <w:t xml:space="preserve"> </w:t>
      </w:r>
    </w:p>
    <w:p w14:paraId="3D84E194" w14:textId="77777777" w:rsidR="007A1A91" w:rsidRDefault="007A1A91" w:rsidP="007A1A91">
      <w:pPr>
        <w:shd w:val="clear" w:color="auto" w:fill="FFFFFF"/>
        <w:spacing w:before="90" w:after="210" w:line="240" w:lineRule="auto"/>
        <w:ind w:left="-567"/>
        <w:jc w:val="both"/>
        <w:rPr>
          <w:rStyle w:val="fontstyle01"/>
        </w:rPr>
      </w:pPr>
      <w:r>
        <w:rPr>
          <w:rStyle w:val="fontstyle01"/>
        </w:rPr>
        <w:t xml:space="preserve">     </w:t>
      </w:r>
      <w:r w:rsidRPr="007A1A91">
        <w:rPr>
          <w:rStyle w:val="fontstyle01"/>
        </w:rPr>
        <w:t>Перечень индикаторов риска нарушения обязательных требований в сфере муниципального земельного контроля на территории муниципального образования «</w:t>
      </w:r>
      <w:r>
        <w:rPr>
          <w:rStyle w:val="fontstyle01"/>
        </w:rPr>
        <w:t>Хасынский муниципальный округ Магаданской области»;</w:t>
      </w:r>
    </w:p>
    <w:p w14:paraId="339CFE26" w14:textId="06248AE0" w:rsidR="007A1A91" w:rsidRDefault="007A1A91" w:rsidP="007A1A91">
      <w:pPr>
        <w:shd w:val="clear" w:color="auto" w:fill="FFFFFF"/>
        <w:spacing w:before="90" w:after="210" w:line="240" w:lineRule="auto"/>
        <w:ind w:left="-567"/>
        <w:jc w:val="both"/>
        <w:rPr>
          <w:rStyle w:val="fontstyle01"/>
        </w:rPr>
      </w:pPr>
      <w:r>
        <w:rPr>
          <w:rStyle w:val="fontstyle01"/>
        </w:rPr>
        <w:t xml:space="preserve">     </w:t>
      </w:r>
      <w:r w:rsidRPr="007A1A91">
        <w:rPr>
          <w:rStyle w:val="fontstyle01"/>
        </w:rPr>
        <w:t>Руководство по соблюдению обязательных требований земельного законодательства</w:t>
      </w:r>
      <w:r w:rsidR="00E4094C">
        <w:rPr>
          <w:rStyle w:val="fontstyle01"/>
        </w:rPr>
        <w:t>.</w:t>
      </w:r>
    </w:p>
    <w:p w14:paraId="42F06BCC" w14:textId="77777777" w:rsidR="00EB0375" w:rsidRDefault="00EB0375" w:rsidP="00EB0375">
      <w:pPr>
        <w:shd w:val="clear" w:color="auto" w:fill="FFFFFF"/>
        <w:spacing w:before="90" w:after="210" w:line="240" w:lineRule="auto"/>
        <w:ind w:left="-567"/>
        <w:jc w:val="both"/>
        <w:rPr>
          <w:rStyle w:val="fontstyle01"/>
        </w:rPr>
      </w:pPr>
    </w:p>
    <w:p w14:paraId="6B407044" w14:textId="738AE066" w:rsidR="00B471B5" w:rsidRPr="004926C8" w:rsidRDefault="004926C8" w:rsidP="004926C8">
      <w:pPr>
        <w:shd w:val="clear" w:color="auto" w:fill="FFFFFF"/>
        <w:spacing w:before="90" w:after="210" w:line="240" w:lineRule="auto"/>
        <w:ind w:left="-567"/>
        <w:jc w:val="center"/>
        <w:rPr>
          <w:rStyle w:val="fontstyle01"/>
          <w:b/>
          <w:bCs/>
          <w:u w:val="single"/>
        </w:rPr>
      </w:pPr>
      <w:r w:rsidRPr="004926C8">
        <w:rPr>
          <w:rStyle w:val="fontstyle01"/>
          <w:b/>
          <w:bCs/>
          <w:u w:val="single"/>
        </w:rPr>
        <w:t>Информация о мерах ответственности, применяемых при нарушении обязательных требований, с текстами в действующей редакции</w:t>
      </w:r>
    </w:p>
    <w:p w14:paraId="60604A70" w14:textId="4DFC84A6" w:rsidR="00EB0375" w:rsidRPr="00EB0375" w:rsidRDefault="00EB0375" w:rsidP="00EB0375">
      <w:pPr>
        <w:shd w:val="clear" w:color="auto" w:fill="FFFFFF"/>
        <w:spacing w:before="90" w:after="210" w:line="240" w:lineRule="auto"/>
        <w:ind w:left="-567"/>
        <w:jc w:val="both"/>
        <w:rPr>
          <w:rStyle w:val="fontstyle01"/>
        </w:rPr>
      </w:pPr>
      <w:r>
        <w:rPr>
          <w:rStyle w:val="fontstyle01"/>
        </w:rPr>
        <w:t xml:space="preserve">     </w:t>
      </w:r>
      <w:r w:rsidRPr="00EB0375">
        <w:rPr>
          <w:rStyle w:val="fontstyle01"/>
        </w:rPr>
        <w:t>В случае выявления при проведении контрольного мероприятия нарушений обязательных требований со стороны контролируемого лица в пределах полномочий, предусмотренных законодательством Российской Федерации, обязан:</w:t>
      </w:r>
    </w:p>
    <w:p w14:paraId="54DC2D51" w14:textId="0B8CC899" w:rsidR="00EB0375" w:rsidRPr="00EB0375" w:rsidRDefault="00EB0375" w:rsidP="00EB0375">
      <w:pPr>
        <w:shd w:val="clear" w:color="auto" w:fill="FFFFFF"/>
        <w:spacing w:before="90" w:after="210" w:line="240" w:lineRule="auto"/>
        <w:ind w:left="-567"/>
        <w:jc w:val="both"/>
        <w:rPr>
          <w:rStyle w:val="fontstyle01"/>
        </w:rPr>
      </w:pPr>
      <w:r>
        <w:rPr>
          <w:rStyle w:val="fontstyle01"/>
        </w:rPr>
        <w:t xml:space="preserve">     - </w:t>
      </w:r>
      <w:r w:rsidRPr="00EB0375">
        <w:rPr>
          <w:rStyle w:val="fontstyle01"/>
        </w:rPr>
        <w:t>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ценностям, а также других мероприятий, предусмотренных Федеральным законом от 31.07.2020 № 248-ФЗ «О государственном контроле (надзоре) и муниципальном контроле в Российской Федерации»;</w:t>
      </w:r>
    </w:p>
    <w:p w14:paraId="26D52F68" w14:textId="77777777" w:rsidR="00EB0375" w:rsidRDefault="00EB0375" w:rsidP="00EB0375">
      <w:pPr>
        <w:shd w:val="clear" w:color="auto" w:fill="FFFFFF"/>
        <w:spacing w:before="90" w:after="210" w:line="240" w:lineRule="auto"/>
        <w:ind w:left="-567"/>
        <w:jc w:val="both"/>
        <w:rPr>
          <w:rStyle w:val="fontstyle01"/>
        </w:rPr>
      </w:pPr>
      <w:r>
        <w:rPr>
          <w:rStyle w:val="fontstyle01"/>
        </w:rPr>
        <w:t xml:space="preserve">     - </w:t>
      </w:r>
      <w:r w:rsidRPr="00EB0375">
        <w:rPr>
          <w:rStyle w:val="fontstyle01"/>
        </w:rPr>
        <w:t>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</w:t>
      </w:r>
      <w:r>
        <w:rPr>
          <w:rStyle w:val="fontstyle01"/>
        </w:rPr>
        <w:t>;</w:t>
      </w:r>
    </w:p>
    <w:p w14:paraId="1D8C7082" w14:textId="77777777" w:rsidR="00EB0375" w:rsidRDefault="00EB0375" w:rsidP="00EB0375">
      <w:pPr>
        <w:shd w:val="clear" w:color="auto" w:fill="FFFFFF"/>
        <w:spacing w:before="90" w:after="210" w:line="240" w:lineRule="auto"/>
        <w:ind w:left="-567"/>
        <w:jc w:val="both"/>
        <w:rPr>
          <w:rStyle w:val="fontstyle01"/>
        </w:rPr>
      </w:pPr>
    </w:p>
    <w:p w14:paraId="2F97A5F1" w14:textId="77777777" w:rsidR="00EB0375" w:rsidRDefault="00EB0375" w:rsidP="00EB0375">
      <w:pPr>
        <w:shd w:val="clear" w:color="auto" w:fill="FFFFFF"/>
        <w:spacing w:before="90" w:after="210" w:line="240" w:lineRule="auto"/>
        <w:ind w:left="-567"/>
        <w:jc w:val="both"/>
        <w:rPr>
          <w:rStyle w:val="fontstyle01"/>
        </w:rPr>
      </w:pPr>
    </w:p>
    <w:p w14:paraId="5614B5AF" w14:textId="6B14158E" w:rsidR="004926C8" w:rsidRPr="00EB0375" w:rsidRDefault="00EB0375" w:rsidP="00EB0375">
      <w:pPr>
        <w:shd w:val="clear" w:color="auto" w:fill="FFFFFF"/>
        <w:spacing w:before="90" w:after="210" w:line="240" w:lineRule="auto"/>
        <w:ind w:left="-567"/>
        <w:jc w:val="both"/>
        <w:rPr>
          <w:rStyle w:val="fontstyle01"/>
        </w:rPr>
      </w:pPr>
      <w:r>
        <w:rPr>
          <w:rStyle w:val="fontstyle01"/>
        </w:rPr>
        <w:t xml:space="preserve">    - </w:t>
      </w:r>
      <w:r w:rsidRPr="00EB0375">
        <w:rPr>
          <w:rStyle w:val="fontstyle01"/>
        </w:rPr>
        <w:t>принять меры по осуществлению контроля за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ценностям.</w:t>
      </w:r>
    </w:p>
    <w:p w14:paraId="6BB82300" w14:textId="74027A58" w:rsidR="00AC597A" w:rsidRDefault="00AC597A" w:rsidP="00AC597A">
      <w:pPr>
        <w:shd w:val="clear" w:color="auto" w:fill="FFFFFF"/>
        <w:spacing w:after="0" w:line="240" w:lineRule="auto"/>
        <w:ind w:left="-567"/>
        <w:jc w:val="both"/>
        <w:rPr>
          <w:rStyle w:val="fontstyle01"/>
          <w:u w:val="single"/>
        </w:rPr>
      </w:pPr>
    </w:p>
    <w:p w14:paraId="1E1C8A7E" w14:textId="28D422C5" w:rsidR="00FB1873" w:rsidRPr="00FB1873" w:rsidRDefault="00FB1873" w:rsidP="00FB1873">
      <w:pPr>
        <w:shd w:val="clear" w:color="auto" w:fill="FFFFFF"/>
        <w:spacing w:after="0" w:line="240" w:lineRule="auto"/>
        <w:ind w:left="-567"/>
        <w:jc w:val="center"/>
        <w:rPr>
          <w:rStyle w:val="fontstyle01"/>
          <w:b/>
          <w:bCs/>
          <w:u w:val="single"/>
        </w:rPr>
      </w:pPr>
      <w:r w:rsidRPr="00FB1873">
        <w:rPr>
          <w:rStyle w:val="fontstyle01"/>
          <w:b/>
          <w:bCs/>
          <w:u w:val="single"/>
        </w:rPr>
        <w:t>Перечень объектов контроля, учитываемых в рамк</w:t>
      </w:r>
      <w:r>
        <w:rPr>
          <w:rStyle w:val="fontstyle01"/>
          <w:b/>
          <w:bCs/>
          <w:u w:val="single"/>
        </w:rPr>
        <w:t>ах</w:t>
      </w:r>
      <w:r w:rsidRPr="00FB1873">
        <w:rPr>
          <w:rStyle w:val="fontstyle01"/>
          <w:b/>
          <w:bCs/>
          <w:u w:val="single"/>
        </w:rPr>
        <w:t xml:space="preserve"> контрольных (надзорных) мероприятий</w:t>
      </w:r>
    </w:p>
    <w:p w14:paraId="4AFFA384" w14:textId="4C30DBF0" w:rsidR="00FB1873" w:rsidRDefault="00FB1873" w:rsidP="00AC597A">
      <w:pPr>
        <w:shd w:val="clear" w:color="auto" w:fill="FFFFFF"/>
        <w:spacing w:after="0" w:line="240" w:lineRule="auto"/>
        <w:ind w:left="-567"/>
        <w:jc w:val="both"/>
        <w:rPr>
          <w:rStyle w:val="fontstyle01"/>
          <w:u w:val="single"/>
        </w:rPr>
      </w:pPr>
    </w:p>
    <w:p w14:paraId="7379DFD9" w14:textId="3EFF85AD" w:rsidR="00AC597A" w:rsidRDefault="00AC597A" w:rsidP="00EB0375">
      <w:pPr>
        <w:shd w:val="clear" w:color="auto" w:fill="FFFFFF"/>
        <w:spacing w:before="90" w:after="210" w:line="240" w:lineRule="auto"/>
        <w:ind w:left="-567"/>
        <w:jc w:val="both"/>
        <w:rPr>
          <w:rStyle w:val="fontstyle01"/>
        </w:rPr>
      </w:pPr>
      <w:r w:rsidRPr="00AC597A">
        <w:rPr>
          <w:rStyle w:val="fontstyle01"/>
          <w:u w:val="single"/>
        </w:rPr>
        <w:t>Объектами муниципального контроля являются</w:t>
      </w:r>
      <w:r>
        <w:rPr>
          <w:rStyle w:val="fontstyle01"/>
          <w:u w:val="single"/>
        </w:rPr>
        <w:t>:</w:t>
      </w:r>
      <w:r w:rsidRPr="00AC597A">
        <w:rPr>
          <w:rStyle w:val="fontstyle01"/>
        </w:rPr>
        <w:t xml:space="preserve"> </w:t>
      </w:r>
    </w:p>
    <w:p w14:paraId="5A5BB862" w14:textId="77777777" w:rsidR="00AC597A" w:rsidRDefault="00AC597A" w:rsidP="00EB0375">
      <w:pPr>
        <w:shd w:val="clear" w:color="auto" w:fill="FFFFFF"/>
        <w:spacing w:before="90" w:after="210" w:line="240" w:lineRule="auto"/>
        <w:ind w:left="-567"/>
        <w:jc w:val="both"/>
        <w:rPr>
          <w:rStyle w:val="fontstyle01"/>
        </w:rPr>
      </w:pPr>
      <w:r>
        <w:rPr>
          <w:rStyle w:val="fontstyle01"/>
        </w:rPr>
        <w:t xml:space="preserve">- </w:t>
      </w:r>
      <w:r w:rsidRPr="00AC597A">
        <w:rPr>
          <w:rStyle w:val="fontstyle01"/>
        </w:rPr>
        <w:t>земли</w:t>
      </w:r>
      <w:r>
        <w:rPr>
          <w:rStyle w:val="fontstyle01"/>
        </w:rPr>
        <w:t>;</w:t>
      </w:r>
    </w:p>
    <w:p w14:paraId="54352F20" w14:textId="77777777" w:rsidR="00AC597A" w:rsidRDefault="00AC597A" w:rsidP="00EB0375">
      <w:pPr>
        <w:shd w:val="clear" w:color="auto" w:fill="FFFFFF"/>
        <w:spacing w:before="90" w:after="210" w:line="240" w:lineRule="auto"/>
        <w:ind w:left="-567"/>
        <w:jc w:val="both"/>
        <w:rPr>
          <w:rStyle w:val="fontstyle01"/>
        </w:rPr>
      </w:pPr>
      <w:r>
        <w:rPr>
          <w:rStyle w:val="fontstyle01"/>
        </w:rPr>
        <w:t>-</w:t>
      </w:r>
      <w:r w:rsidRPr="00AC597A">
        <w:rPr>
          <w:rStyle w:val="fontstyle01"/>
        </w:rPr>
        <w:t xml:space="preserve"> земельные участки</w:t>
      </w:r>
      <w:r>
        <w:rPr>
          <w:rStyle w:val="fontstyle01"/>
        </w:rPr>
        <w:t>;</w:t>
      </w:r>
    </w:p>
    <w:p w14:paraId="2B340806" w14:textId="7653BB49" w:rsidR="00EB0375" w:rsidRDefault="00AC597A" w:rsidP="00EB0375">
      <w:pPr>
        <w:shd w:val="clear" w:color="auto" w:fill="FFFFFF"/>
        <w:spacing w:before="90" w:after="210" w:line="240" w:lineRule="auto"/>
        <w:ind w:left="-567"/>
        <w:jc w:val="both"/>
        <w:rPr>
          <w:rStyle w:val="fontstyle01"/>
        </w:rPr>
      </w:pPr>
      <w:r>
        <w:rPr>
          <w:rStyle w:val="fontstyle01"/>
        </w:rPr>
        <w:t>-</w:t>
      </w:r>
      <w:r w:rsidRPr="00AC597A">
        <w:rPr>
          <w:rStyle w:val="fontstyle01"/>
        </w:rPr>
        <w:t xml:space="preserve"> части земельных участков, расположенны</w:t>
      </w:r>
      <w:r>
        <w:rPr>
          <w:rStyle w:val="fontstyle01"/>
        </w:rPr>
        <w:t>х</w:t>
      </w:r>
      <w:r w:rsidRPr="00AC597A">
        <w:rPr>
          <w:rStyle w:val="fontstyle01"/>
        </w:rPr>
        <w:t xml:space="preserve"> в границах Хасынского муниципального округа Магаданской области.</w:t>
      </w:r>
    </w:p>
    <w:p w14:paraId="1EEFE3CA" w14:textId="77777777" w:rsidR="00FB1873" w:rsidRDefault="00FB1873" w:rsidP="00EB0375">
      <w:pPr>
        <w:shd w:val="clear" w:color="auto" w:fill="FFFFFF"/>
        <w:spacing w:before="90" w:after="210" w:line="240" w:lineRule="auto"/>
        <w:ind w:left="-567"/>
        <w:jc w:val="both"/>
        <w:rPr>
          <w:rStyle w:val="fontstyle01"/>
        </w:rPr>
      </w:pPr>
    </w:p>
    <w:p w14:paraId="0544E485" w14:textId="7C31D61C" w:rsidR="00AC597A" w:rsidRPr="00FB1873" w:rsidRDefault="00FB1873" w:rsidP="00FB1873">
      <w:pPr>
        <w:shd w:val="clear" w:color="auto" w:fill="FFFFFF"/>
        <w:spacing w:before="90" w:after="210" w:line="240" w:lineRule="auto"/>
        <w:ind w:left="-567"/>
        <w:jc w:val="center"/>
        <w:rPr>
          <w:rStyle w:val="fontstyle01"/>
          <w:b/>
          <w:bCs/>
          <w:color w:val="auto"/>
          <w:u w:val="single"/>
        </w:rPr>
      </w:pPr>
      <w:r w:rsidRPr="00FB1873">
        <w:rPr>
          <w:rStyle w:val="fontstyle01"/>
          <w:b/>
          <w:bCs/>
          <w:color w:val="auto"/>
          <w:u w:val="single"/>
        </w:rPr>
        <w:t>Исчерпывающий перечень сведений, которые могут запрашиваться контрольным (надзорным) органом у контролируемого лица</w:t>
      </w:r>
    </w:p>
    <w:p w14:paraId="202DA8C1" w14:textId="77777777" w:rsidR="0063759D" w:rsidRDefault="0063759D" w:rsidP="0063759D">
      <w:pPr>
        <w:shd w:val="clear" w:color="auto" w:fill="FFFFFF"/>
        <w:spacing w:after="0" w:line="240" w:lineRule="auto"/>
        <w:ind w:left="-567"/>
        <w:jc w:val="both"/>
        <w:rPr>
          <w:rStyle w:val="fontstyle01"/>
        </w:rPr>
      </w:pPr>
    </w:p>
    <w:p w14:paraId="1272EC72" w14:textId="79582B08" w:rsidR="0063759D" w:rsidRPr="0063759D" w:rsidRDefault="0063759D" w:rsidP="0063759D">
      <w:pPr>
        <w:shd w:val="clear" w:color="auto" w:fill="FFFFFF"/>
        <w:spacing w:before="90" w:after="210" w:line="240" w:lineRule="auto"/>
        <w:ind w:left="-567"/>
        <w:jc w:val="both"/>
        <w:rPr>
          <w:rStyle w:val="fontstyle01"/>
        </w:rPr>
      </w:pPr>
      <w:r>
        <w:rPr>
          <w:rStyle w:val="fontstyle01"/>
        </w:rPr>
        <w:t xml:space="preserve">- </w:t>
      </w:r>
      <w:r w:rsidRPr="0063759D">
        <w:rPr>
          <w:rStyle w:val="fontstyle01"/>
        </w:rPr>
        <w:t>письменные объяснения;</w:t>
      </w:r>
    </w:p>
    <w:p w14:paraId="7AAFA7A7" w14:textId="7B9F468B" w:rsidR="00FB1873" w:rsidRDefault="0063759D" w:rsidP="0063759D">
      <w:pPr>
        <w:shd w:val="clear" w:color="auto" w:fill="FFFFFF"/>
        <w:spacing w:before="90" w:after="210" w:line="240" w:lineRule="auto"/>
        <w:ind w:left="-567"/>
        <w:jc w:val="both"/>
        <w:rPr>
          <w:rStyle w:val="fontstyle01"/>
        </w:rPr>
      </w:pPr>
      <w:r>
        <w:rPr>
          <w:rStyle w:val="fontstyle01"/>
        </w:rPr>
        <w:t xml:space="preserve">- </w:t>
      </w:r>
      <w:r w:rsidRPr="0063759D">
        <w:rPr>
          <w:rStyle w:val="fontstyle01"/>
        </w:rPr>
        <w:t>документы и информация, которые отсутствуют в распоряжении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и не включены в Перечень, установленный Распоряжением Правительства РФ от 19.04.2016 № 724-р.</w:t>
      </w:r>
    </w:p>
    <w:p w14:paraId="22735883" w14:textId="2BE69A76" w:rsidR="0063759D" w:rsidRDefault="0063759D" w:rsidP="0063759D">
      <w:pPr>
        <w:shd w:val="clear" w:color="auto" w:fill="FFFFFF"/>
        <w:spacing w:before="90" w:after="210" w:line="240" w:lineRule="auto"/>
        <w:ind w:left="-567"/>
        <w:jc w:val="both"/>
        <w:rPr>
          <w:rStyle w:val="fontstyle01"/>
        </w:rPr>
      </w:pPr>
    </w:p>
    <w:p w14:paraId="48C07DDA" w14:textId="79E092A7" w:rsidR="0063759D" w:rsidRDefault="0063759D" w:rsidP="0063759D">
      <w:pPr>
        <w:shd w:val="clear" w:color="auto" w:fill="FFFFFF"/>
        <w:spacing w:after="0" w:line="240" w:lineRule="auto"/>
        <w:ind w:left="-567"/>
        <w:jc w:val="center"/>
        <w:rPr>
          <w:rStyle w:val="fontstyle01"/>
          <w:b/>
          <w:bCs/>
          <w:u w:val="single"/>
        </w:rPr>
      </w:pPr>
      <w:r w:rsidRPr="0063759D">
        <w:rPr>
          <w:rStyle w:val="fontstyle01"/>
          <w:b/>
          <w:bCs/>
          <w:u w:val="single"/>
        </w:rPr>
        <w:t>Сведения о способах получения консультаций по вопросам соблюдения обязательных требований</w:t>
      </w:r>
    </w:p>
    <w:p w14:paraId="37670110" w14:textId="05A087FA" w:rsidR="0063759D" w:rsidRDefault="0063759D" w:rsidP="0063759D">
      <w:pPr>
        <w:shd w:val="clear" w:color="auto" w:fill="FFFFFF"/>
        <w:spacing w:after="0" w:line="240" w:lineRule="auto"/>
        <w:ind w:left="-567"/>
        <w:jc w:val="center"/>
        <w:rPr>
          <w:rStyle w:val="fontstyle01"/>
          <w:b/>
          <w:bCs/>
          <w:u w:val="single"/>
        </w:rPr>
      </w:pPr>
    </w:p>
    <w:p w14:paraId="44A309A8" w14:textId="77777777" w:rsidR="0087041A" w:rsidRPr="0087041A" w:rsidRDefault="0087041A" w:rsidP="0087041A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4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Консультирование контролируемых лиц и их представителей осуществляется по вопросам, связанным с организацией и осуществлением муниципального контроля:</w:t>
      </w:r>
    </w:p>
    <w:p w14:paraId="3DB64401" w14:textId="77777777" w:rsidR="0087041A" w:rsidRPr="0087041A" w:rsidRDefault="0087041A" w:rsidP="0087041A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4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- порядка проведения контрольных мероприятий;</w:t>
      </w:r>
    </w:p>
    <w:p w14:paraId="145BA944" w14:textId="77777777" w:rsidR="0087041A" w:rsidRPr="0087041A" w:rsidRDefault="0087041A" w:rsidP="0087041A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4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- периодичности проведения контрольных мероприятий;</w:t>
      </w:r>
    </w:p>
    <w:p w14:paraId="1B795372" w14:textId="77777777" w:rsidR="0087041A" w:rsidRPr="0087041A" w:rsidRDefault="0087041A" w:rsidP="0087041A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4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- порядка принятия решений по итогам контрольных мероприятий;</w:t>
      </w:r>
    </w:p>
    <w:p w14:paraId="188309AB" w14:textId="77777777" w:rsidR="0087041A" w:rsidRPr="0087041A" w:rsidRDefault="0087041A" w:rsidP="0087041A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4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- порядка обжалования решений Контрольного органа.</w:t>
      </w:r>
    </w:p>
    <w:p w14:paraId="1E666C07" w14:textId="002AC5EA" w:rsidR="0087041A" w:rsidRDefault="0087041A" w:rsidP="0087041A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4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8704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Консультирование контролируемых лиц и их представителей по вопросам, связанным с организацией и осуществлением муниципального контроля, проводится в устной и письменной форме без взимания платы. Консультирование осуществляется контрольным органом как в устной форме по телефону, посредством видео- конференц-связи, на личном приеме или в ходе проведения </w:t>
      </w:r>
    </w:p>
    <w:p w14:paraId="0CB85AB4" w14:textId="77777777" w:rsidR="0087041A" w:rsidRDefault="0087041A" w:rsidP="0087041A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616A302" w14:textId="29B53F78" w:rsidR="0087041A" w:rsidRPr="0087041A" w:rsidRDefault="0087041A" w:rsidP="0087041A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41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профилактического мероприятия, контрольного (надзорного) мероприятия, так и в письменной форме. Рассмотрение письменных обращений осуществляется в порядке и сроки, установленные Федеральным законом от 02.05.2006 № 59-ФЗ «О порядке рассмотрения обращений граждан Российской Федерации». В случае поступления более трех однотипных запросов контролируемых лиц о предоставлении письменных ответов об организации и осуществлении муниципального контроля, консультирование по однотипным вопросам, осуществляется посредством размещения на официальном сайте муниципального образования «Хасынский городской округ» в сети «Интернет» письменного разъяснения, подписанного уполномоченным должностным лицом контрольного органа.</w:t>
      </w:r>
    </w:p>
    <w:p w14:paraId="7A8D2808" w14:textId="03F74467" w:rsidR="0063759D" w:rsidRDefault="0063759D" w:rsidP="0063759D">
      <w:pPr>
        <w:shd w:val="clear" w:color="auto" w:fill="FFFFFF"/>
        <w:spacing w:after="0" w:line="240" w:lineRule="auto"/>
        <w:ind w:left="-567"/>
        <w:jc w:val="both"/>
        <w:rPr>
          <w:rStyle w:val="fontstyle01"/>
          <w:b/>
          <w:bCs/>
          <w:u w:val="single"/>
        </w:rPr>
      </w:pPr>
    </w:p>
    <w:p w14:paraId="4007E535" w14:textId="2ED75E0F" w:rsidR="0087041A" w:rsidRPr="00A35F46" w:rsidRDefault="0009382D" w:rsidP="0063759D">
      <w:pPr>
        <w:shd w:val="clear" w:color="auto" w:fill="FFFFFF"/>
        <w:spacing w:after="0" w:line="240" w:lineRule="auto"/>
        <w:ind w:left="-567"/>
        <w:jc w:val="both"/>
        <w:rPr>
          <w:rStyle w:val="fontstyle01"/>
          <w:color w:val="auto"/>
        </w:rPr>
      </w:pPr>
      <w:r w:rsidRPr="00A35F46">
        <w:rPr>
          <w:rStyle w:val="fontstyle01"/>
          <w:color w:val="auto"/>
        </w:rPr>
        <w:t xml:space="preserve">       Досудебный порядок обжалования решений, действий (бездействия) должностных лиц органа муниципального контроля Положени</w:t>
      </w:r>
      <w:r w:rsidR="00A35F46" w:rsidRPr="00A35F46">
        <w:rPr>
          <w:rStyle w:val="fontstyle01"/>
          <w:color w:val="auto"/>
        </w:rPr>
        <w:t>ем</w:t>
      </w:r>
      <w:r w:rsidRPr="00A35F46">
        <w:rPr>
          <w:rStyle w:val="fontstyle01"/>
          <w:color w:val="auto"/>
        </w:rPr>
        <w:t xml:space="preserve"> о муниципальном земельном контроле на территории муниципального образования «Хасынский муниципальный округ Магаданской области» </w:t>
      </w:r>
      <w:r w:rsidR="00A35F46" w:rsidRPr="00A35F46">
        <w:rPr>
          <w:rStyle w:val="fontstyle01"/>
          <w:color w:val="auto"/>
        </w:rPr>
        <w:t>не предусмотрен.</w:t>
      </w:r>
    </w:p>
    <w:p w14:paraId="17EDC7C0" w14:textId="77777777" w:rsidR="0009382D" w:rsidRPr="00A35F46" w:rsidRDefault="0009382D" w:rsidP="0063759D">
      <w:pPr>
        <w:shd w:val="clear" w:color="auto" w:fill="FFFFFF"/>
        <w:spacing w:after="0" w:line="240" w:lineRule="auto"/>
        <w:ind w:left="-567"/>
        <w:jc w:val="both"/>
        <w:rPr>
          <w:rStyle w:val="fontstyle01"/>
          <w:b/>
          <w:bCs/>
          <w:color w:val="auto"/>
        </w:rPr>
      </w:pPr>
    </w:p>
    <w:p w14:paraId="7FCBD8B0" w14:textId="36904599" w:rsidR="0009382D" w:rsidRDefault="0009382D" w:rsidP="0063759D">
      <w:pPr>
        <w:shd w:val="clear" w:color="auto" w:fill="FFFFFF"/>
        <w:spacing w:after="0" w:line="240" w:lineRule="auto"/>
        <w:ind w:left="-567"/>
        <w:jc w:val="both"/>
        <w:rPr>
          <w:rStyle w:val="fontstyle01"/>
          <w:b/>
          <w:bCs/>
          <w:color w:val="FF0000"/>
          <w:u w:val="single"/>
        </w:rPr>
      </w:pPr>
    </w:p>
    <w:p w14:paraId="57CAE203" w14:textId="1D4D685B" w:rsidR="00DB7221" w:rsidRDefault="00DB7221" w:rsidP="0063759D">
      <w:pPr>
        <w:shd w:val="clear" w:color="auto" w:fill="FFFFFF"/>
        <w:spacing w:after="0" w:line="240" w:lineRule="auto"/>
        <w:ind w:left="-567"/>
        <w:jc w:val="both"/>
        <w:rPr>
          <w:rStyle w:val="fontstyle01"/>
          <w:b/>
          <w:bCs/>
          <w:color w:val="FF0000"/>
          <w:u w:val="single"/>
        </w:rPr>
      </w:pPr>
      <w:bookmarkStart w:id="2" w:name="_GoBack"/>
      <w:bookmarkEnd w:id="2"/>
    </w:p>
    <w:p w14:paraId="3DA927AD" w14:textId="1D63EFAB" w:rsidR="00DB7221" w:rsidRDefault="00DB7221" w:rsidP="0063759D">
      <w:pPr>
        <w:shd w:val="clear" w:color="auto" w:fill="FFFFFF"/>
        <w:spacing w:after="0" w:line="240" w:lineRule="auto"/>
        <w:ind w:left="-567"/>
        <w:jc w:val="both"/>
        <w:rPr>
          <w:rStyle w:val="fontstyle01"/>
          <w:b/>
          <w:bCs/>
          <w:color w:val="FF0000"/>
          <w:u w:val="single"/>
        </w:rPr>
      </w:pPr>
    </w:p>
    <w:p w14:paraId="1DEE221B" w14:textId="539F1503" w:rsidR="00DB7221" w:rsidRDefault="00DB7221" w:rsidP="0063759D">
      <w:pPr>
        <w:shd w:val="clear" w:color="auto" w:fill="FFFFFF"/>
        <w:spacing w:after="0" w:line="240" w:lineRule="auto"/>
        <w:ind w:left="-567"/>
        <w:jc w:val="both"/>
        <w:rPr>
          <w:rStyle w:val="fontstyle01"/>
          <w:b/>
          <w:bCs/>
          <w:color w:val="FF0000"/>
          <w:u w:val="single"/>
        </w:rPr>
      </w:pPr>
    </w:p>
    <w:p w14:paraId="18F5FE91" w14:textId="77777777" w:rsidR="00DB7221" w:rsidRPr="0009382D" w:rsidRDefault="00DB7221" w:rsidP="0063759D">
      <w:pPr>
        <w:shd w:val="clear" w:color="auto" w:fill="FFFFFF"/>
        <w:spacing w:after="0" w:line="240" w:lineRule="auto"/>
        <w:ind w:left="-567"/>
        <w:jc w:val="both"/>
        <w:rPr>
          <w:rStyle w:val="fontstyle01"/>
          <w:b/>
          <w:bCs/>
          <w:color w:val="FF0000"/>
          <w:u w:val="single"/>
        </w:rPr>
      </w:pPr>
    </w:p>
    <w:p w14:paraId="7697E22F" w14:textId="3BCD1218" w:rsidR="00AA78FC" w:rsidRDefault="00AA78FC" w:rsidP="0063759D">
      <w:pPr>
        <w:shd w:val="clear" w:color="auto" w:fill="FFFFFF"/>
        <w:spacing w:after="0" w:line="240" w:lineRule="auto"/>
        <w:ind w:left="-567"/>
        <w:jc w:val="both"/>
        <w:rPr>
          <w:rStyle w:val="fontstyle01"/>
          <w:b/>
          <w:bCs/>
          <w:u w:val="single"/>
        </w:rPr>
      </w:pPr>
    </w:p>
    <w:p w14:paraId="453C07A6" w14:textId="77777777" w:rsidR="00AA78FC" w:rsidRDefault="00AA78FC" w:rsidP="0063759D">
      <w:pPr>
        <w:shd w:val="clear" w:color="auto" w:fill="FFFFFF"/>
        <w:spacing w:after="0" w:line="240" w:lineRule="auto"/>
        <w:ind w:left="-567"/>
        <w:jc w:val="both"/>
        <w:rPr>
          <w:rStyle w:val="fontstyle01"/>
          <w:b/>
          <w:bCs/>
          <w:u w:val="single"/>
        </w:rPr>
      </w:pPr>
    </w:p>
    <w:p w14:paraId="739DD0E1" w14:textId="08632AA6" w:rsidR="0087041A" w:rsidRDefault="0087041A" w:rsidP="0063759D">
      <w:pPr>
        <w:shd w:val="clear" w:color="auto" w:fill="FFFFFF"/>
        <w:spacing w:after="0" w:line="240" w:lineRule="auto"/>
        <w:ind w:left="-567"/>
        <w:jc w:val="both"/>
        <w:rPr>
          <w:rStyle w:val="fontstyle01"/>
          <w:b/>
          <w:bCs/>
          <w:u w:val="single"/>
        </w:rPr>
      </w:pPr>
    </w:p>
    <w:p w14:paraId="5F67CCCA" w14:textId="77777777" w:rsidR="0087041A" w:rsidRPr="0063759D" w:rsidRDefault="0087041A" w:rsidP="0063759D">
      <w:pPr>
        <w:shd w:val="clear" w:color="auto" w:fill="FFFFFF"/>
        <w:spacing w:after="0" w:line="240" w:lineRule="auto"/>
        <w:ind w:left="-567"/>
        <w:jc w:val="both"/>
        <w:rPr>
          <w:rStyle w:val="fontstyle01"/>
          <w:b/>
          <w:bCs/>
          <w:u w:val="single"/>
        </w:rPr>
      </w:pPr>
    </w:p>
    <w:p w14:paraId="412B5BC5" w14:textId="376C79DF" w:rsidR="0063759D" w:rsidRDefault="0063759D" w:rsidP="0063759D">
      <w:pPr>
        <w:shd w:val="clear" w:color="auto" w:fill="FFFFFF"/>
        <w:spacing w:after="0" w:line="240" w:lineRule="auto"/>
        <w:ind w:left="-567"/>
        <w:jc w:val="both"/>
        <w:rPr>
          <w:rStyle w:val="fontstyle01"/>
        </w:rPr>
      </w:pPr>
    </w:p>
    <w:p w14:paraId="578C29AA" w14:textId="77777777" w:rsidR="0063759D" w:rsidRDefault="0063759D" w:rsidP="0063759D">
      <w:pPr>
        <w:shd w:val="clear" w:color="auto" w:fill="FFFFFF"/>
        <w:spacing w:after="0" w:line="240" w:lineRule="auto"/>
        <w:ind w:left="-567"/>
        <w:jc w:val="both"/>
        <w:rPr>
          <w:rStyle w:val="fontstyle01"/>
        </w:rPr>
      </w:pPr>
    </w:p>
    <w:p w14:paraId="59CE5F91" w14:textId="77777777" w:rsidR="0063759D" w:rsidRDefault="0063759D" w:rsidP="0063759D">
      <w:pPr>
        <w:shd w:val="clear" w:color="auto" w:fill="FFFFFF"/>
        <w:spacing w:before="90" w:after="210" w:line="240" w:lineRule="auto"/>
        <w:ind w:left="-567"/>
        <w:jc w:val="both"/>
        <w:rPr>
          <w:rStyle w:val="fontstyle01"/>
        </w:rPr>
      </w:pPr>
    </w:p>
    <w:p w14:paraId="7AB48BA0" w14:textId="77777777" w:rsidR="00AC597A" w:rsidRPr="00AC597A" w:rsidRDefault="00AC597A" w:rsidP="00AC597A">
      <w:pPr>
        <w:shd w:val="clear" w:color="auto" w:fill="FFFFFF"/>
        <w:spacing w:before="90" w:after="210" w:line="240" w:lineRule="auto"/>
        <w:ind w:left="-567"/>
        <w:jc w:val="both"/>
        <w:rPr>
          <w:rStyle w:val="fontstyle01"/>
        </w:rPr>
      </w:pPr>
    </w:p>
    <w:p w14:paraId="3443A4CE" w14:textId="77777777" w:rsidR="00AC597A" w:rsidRPr="00B471B5" w:rsidRDefault="00AC597A" w:rsidP="00EB0375">
      <w:pPr>
        <w:shd w:val="clear" w:color="auto" w:fill="FFFFFF"/>
        <w:spacing w:before="90" w:after="210" w:line="240" w:lineRule="auto"/>
        <w:ind w:left="-567"/>
        <w:jc w:val="both"/>
        <w:rPr>
          <w:rStyle w:val="fontstyle01"/>
          <w:u w:val="single"/>
        </w:rPr>
      </w:pPr>
    </w:p>
    <w:p w14:paraId="37E7E55D" w14:textId="77777777" w:rsidR="00B471B5" w:rsidRDefault="00B471B5" w:rsidP="00B471B5">
      <w:pPr>
        <w:shd w:val="clear" w:color="auto" w:fill="FFFFFF"/>
        <w:spacing w:before="90" w:after="210" w:line="240" w:lineRule="auto"/>
        <w:ind w:left="-567"/>
        <w:jc w:val="both"/>
        <w:rPr>
          <w:rStyle w:val="fontstyle01"/>
        </w:rPr>
      </w:pPr>
    </w:p>
    <w:p w14:paraId="5EE59FCF" w14:textId="77777777" w:rsidR="00B471B5" w:rsidRDefault="00B471B5" w:rsidP="00B471B5">
      <w:pPr>
        <w:shd w:val="clear" w:color="auto" w:fill="FFFFFF"/>
        <w:spacing w:before="90" w:after="210" w:line="240" w:lineRule="auto"/>
        <w:ind w:left="-567"/>
        <w:jc w:val="both"/>
        <w:rPr>
          <w:rStyle w:val="fontstyle01"/>
        </w:rPr>
      </w:pPr>
    </w:p>
    <w:p w14:paraId="1E78C9D7" w14:textId="5656E6EB" w:rsidR="00A92241" w:rsidRDefault="00A92241" w:rsidP="00B471B5">
      <w:pPr>
        <w:shd w:val="clear" w:color="auto" w:fill="FFFFFF"/>
        <w:spacing w:before="90" w:after="210" w:line="240" w:lineRule="auto"/>
        <w:ind w:left="-567"/>
        <w:jc w:val="both"/>
        <w:rPr>
          <w:rStyle w:val="fontstyle01"/>
        </w:rPr>
      </w:pPr>
      <w:r>
        <w:rPr>
          <w:rStyle w:val="fontstyle01"/>
        </w:rPr>
        <w:t xml:space="preserve"> </w:t>
      </w:r>
    </w:p>
    <w:p w14:paraId="6535DAAC" w14:textId="77777777" w:rsidR="00A92241" w:rsidRDefault="00A92241" w:rsidP="00A92241">
      <w:pPr>
        <w:shd w:val="clear" w:color="auto" w:fill="FFFFFF"/>
        <w:spacing w:before="90" w:after="210" w:line="240" w:lineRule="auto"/>
        <w:ind w:left="-567"/>
        <w:jc w:val="both"/>
        <w:rPr>
          <w:rStyle w:val="fontstyle01"/>
        </w:rPr>
      </w:pPr>
    </w:p>
    <w:p w14:paraId="6ECCC388" w14:textId="4076311E" w:rsidR="00A92241" w:rsidRDefault="00A92241" w:rsidP="006137EB">
      <w:pPr>
        <w:shd w:val="clear" w:color="auto" w:fill="FFFFFF"/>
        <w:spacing w:before="90" w:after="210" w:line="240" w:lineRule="auto"/>
        <w:ind w:left="-567"/>
        <w:jc w:val="both"/>
        <w:rPr>
          <w:rStyle w:val="fontstyle01"/>
        </w:rPr>
      </w:pPr>
    </w:p>
    <w:p w14:paraId="1147175B" w14:textId="77777777" w:rsidR="00A92241" w:rsidRDefault="00A92241" w:rsidP="006137EB">
      <w:pPr>
        <w:shd w:val="clear" w:color="auto" w:fill="FFFFFF"/>
        <w:spacing w:before="90" w:after="210" w:line="240" w:lineRule="auto"/>
        <w:ind w:left="-567"/>
        <w:jc w:val="both"/>
        <w:rPr>
          <w:rStyle w:val="fontstyle01"/>
        </w:rPr>
      </w:pPr>
    </w:p>
    <w:p w14:paraId="2DAE35DE" w14:textId="77777777" w:rsidR="006137EB" w:rsidRDefault="006137EB"/>
    <w:sectPr w:rsidR="006137EB" w:rsidSect="00A92241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tserra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48F"/>
    <w:rsid w:val="00074717"/>
    <w:rsid w:val="00091F82"/>
    <w:rsid w:val="0009382D"/>
    <w:rsid w:val="002124A9"/>
    <w:rsid w:val="004926C8"/>
    <w:rsid w:val="005470E7"/>
    <w:rsid w:val="00583F0A"/>
    <w:rsid w:val="006137EB"/>
    <w:rsid w:val="00625785"/>
    <w:rsid w:val="0063759D"/>
    <w:rsid w:val="0069148F"/>
    <w:rsid w:val="007170F9"/>
    <w:rsid w:val="007A1A91"/>
    <w:rsid w:val="00853E4B"/>
    <w:rsid w:val="0087041A"/>
    <w:rsid w:val="00A35F46"/>
    <w:rsid w:val="00A92241"/>
    <w:rsid w:val="00AA78FC"/>
    <w:rsid w:val="00AC32AF"/>
    <w:rsid w:val="00AC597A"/>
    <w:rsid w:val="00B471B5"/>
    <w:rsid w:val="00C80EEA"/>
    <w:rsid w:val="00D3404D"/>
    <w:rsid w:val="00DB7221"/>
    <w:rsid w:val="00E4094C"/>
    <w:rsid w:val="00EB0375"/>
    <w:rsid w:val="00F74BB2"/>
    <w:rsid w:val="00FB1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CC646"/>
  <w15:chartTrackingRefBased/>
  <w15:docId w15:val="{A7840FBC-3DC1-4DE6-B870-93747C69E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rsid w:val="006137EB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31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9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7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797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997339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34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458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509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341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5509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onsultant.ru/document/cons_doc_LAW_33773/1d5e80e250d66d25c2fed3ef130b4804d4bfa1ac/" TargetMode="External"/><Relationship Id="rId4" Type="http://schemas.openxmlformats.org/officeDocument/2006/relationships/hyperlink" Target="http://www.consultant.ru/document/cons_doc_LAW_33773/1d5e80e250d66d25c2fed3ef130b4804d4bfa1ac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4</Pages>
  <Words>1302</Words>
  <Characters>7426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Kumi_spec2@adm.local</dc:creator>
  <cp:keywords/>
  <dc:description/>
  <cp:lastModifiedBy>Kumi_spec2@adm.local</cp:lastModifiedBy>
  <cp:revision>29</cp:revision>
  <dcterms:created xsi:type="dcterms:W3CDTF">2025-02-19T23:08:00Z</dcterms:created>
  <dcterms:modified xsi:type="dcterms:W3CDTF">2025-02-20T06:27:00Z</dcterms:modified>
</cp:coreProperties>
</file>