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20" w:rsidRDefault="00AC5420" w:rsidP="000D6FDA">
      <w:pPr>
        <w:tabs>
          <w:tab w:val="left" w:pos="5100"/>
        </w:tabs>
        <w:spacing w:line="360" w:lineRule="auto"/>
        <w:jc w:val="center"/>
        <w:rPr>
          <w:rFonts w:eastAsia="Times New Roman"/>
          <w:b/>
        </w:rPr>
      </w:pPr>
      <w:r w:rsidRPr="003974B7">
        <w:rPr>
          <w:b/>
        </w:rPr>
        <w:t>Перечень нормативных правовых актов, содержащих обязательные требования, соблюдение которых оценивается при проведении мероприятий по муниципальному жилищному контролю</w:t>
      </w:r>
      <w:r>
        <w:rPr>
          <w:b/>
          <w:color w:val="000000"/>
          <w:shd w:val="clear" w:color="auto" w:fill="FFFFFF"/>
        </w:rPr>
        <w:t xml:space="preserve"> </w:t>
      </w:r>
      <w:r>
        <w:rPr>
          <w:rFonts w:eastAsia="Batang"/>
          <w:b/>
          <w:color w:val="000000"/>
        </w:rPr>
        <w:t xml:space="preserve">на территории Хасынского </w:t>
      </w:r>
      <w:r>
        <w:rPr>
          <w:b/>
        </w:rPr>
        <w:t>муниципального округа Магаданской области</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548"/>
        <w:gridCol w:w="4680"/>
        <w:gridCol w:w="360"/>
        <w:gridCol w:w="2604"/>
        <w:gridCol w:w="1115"/>
        <w:gridCol w:w="1328"/>
      </w:tblGrid>
      <w:tr w:rsidR="00AC5420" w:rsidRPr="003974B7" w:rsidTr="00B63E37">
        <w:tc>
          <w:tcPr>
            <w:tcW w:w="548" w:type="dxa"/>
            <w:tcBorders>
              <w:top w:val="outset" w:sz="6" w:space="0" w:color="auto"/>
              <w:bottom w:val="outset" w:sz="6" w:space="0" w:color="auto"/>
              <w:right w:val="outset" w:sz="6" w:space="0" w:color="auto"/>
            </w:tcBorders>
            <w:vAlign w:val="center"/>
          </w:tcPr>
          <w:p w:rsidR="00AC5420" w:rsidRPr="003974B7" w:rsidRDefault="00AC5420" w:rsidP="00B63E37">
            <w:pPr>
              <w:pStyle w:val="NormalWeb"/>
              <w:jc w:val="center"/>
              <w:rPr>
                <w:b/>
              </w:rPr>
            </w:pPr>
            <w:r w:rsidRPr="003974B7">
              <w:rPr>
                <w:b/>
              </w:rPr>
              <w:t>№ п/п</w:t>
            </w:r>
          </w:p>
        </w:tc>
        <w:tc>
          <w:tcPr>
            <w:tcW w:w="5040" w:type="dxa"/>
            <w:gridSpan w:val="2"/>
            <w:tcBorders>
              <w:top w:val="outset" w:sz="6" w:space="0" w:color="auto"/>
              <w:left w:val="outset" w:sz="6" w:space="0" w:color="auto"/>
              <w:bottom w:val="outset" w:sz="6" w:space="0" w:color="auto"/>
              <w:right w:val="outset" w:sz="6" w:space="0" w:color="auto"/>
            </w:tcBorders>
            <w:vAlign w:val="center"/>
          </w:tcPr>
          <w:p w:rsidR="00AC5420" w:rsidRPr="003974B7" w:rsidRDefault="00AC5420" w:rsidP="00B63E37">
            <w:pPr>
              <w:pStyle w:val="NormalWeb"/>
              <w:jc w:val="center"/>
              <w:rPr>
                <w:b/>
              </w:rPr>
            </w:pPr>
            <w:r w:rsidRPr="003974B7">
              <w:rPr>
                <w:b/>
              </w:rPr>
              <w:t>Наименование и реквизиты акта</w:t>
            </w:r>
          </w:p>
        </w:tc>
        <w:tc>
          <w:tcPr>
            <w:tcW w:w="2604"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rsidP="00B63E37">
            <w:pPr>
              <w:pStyle w:val="NormalWeb"/>
              <w:jc w:val="center"/>
              <w:rPr>
                <w:b/>
              </w:rPr>
            </w:pPr>
            <w:r w:rsidRPr="003974B7">
              <w:rPr>
                <w:b/>
              </w:rPr>
              <w:t>Описание круга лиц и (или) перечня объектов, в отношении которых устанавливаются обязательные требования</w:t>
            </w:r>
          </w:p>
        </w:tc>
        <w:tc>
          <w:tcPr>
            <w:tcW w:w="1115"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rsidP="00B63E37">
            <w:pPr>
              <w:pStyle w:val="NormalWeb"/>
              <w:jc w:val="center"/>
              <w:rPr>
                <w:b/>
              </w:rPr>
            </w:pPr>
            <w:r w:rsidRPr="003974B7">
              <w:rPr>
                <w:b/>
              </w:rPr>
              <w:t>Указание на структурные единицы акта, соблюдение которых оценивается при проведении мероприятий по контролю</w:t>
            </w:r>
          </w:p>
        </w:tc>
        <w:tc>
          <w:tcPr>
            <w:tcW w:w="1328" w:type="dxa"/>
            <w:tcBorders>
              <w:top w:val="outset" w:sz="6" w:space="0" w:color="auto"/>
              <w:left w:val="outset" w:sz="6" w:space="0" w:color="auto"/>
              <w:bottom w:val="outset" w:sz="6" w:space="0" w:color="auto"/>
            </w:tcBorders>
            <w:vAlign w:val="center"/>
          </w:tcPr>
          <w:p w:rsidR="00AC5420" w:rsidRPr="003974B7" w:rsidRDefault="00AC5420" w:rsidP="00B63E37">
            <w:pPr>
              <w:jc w:val="center"/>
              <w:rPr>
                <w:b/>
                <w:sz w:val="24"/>
                <w:szCs w:val="24"/>
              </w:rPr>
            </w:pPr>
            <w:r w:rsidRPr="003974B7">
              <w:rPr>
                <w:b/>
                <w:sz w:val="24"/>
                <w:szCs w:val="24"/>
              </w:rPr>
              <w:t>Меры ответственности</w:t>
            </w:r>
            <w:r w:rsidRPr="003974B7">
              <w:rPr>
                <w:b/>
                <w:sz w:val="24"/>
                <w:szCs w:val="24"/>
              </w:rPr>
              <w:br/>
              <w:t>(см. ниже)</w:t>
            </w:r>
          </w:p>
        </w:tc>
      </w:tr>
      <w:tr w:rsidR="00AC5420" w:rsidRPr="003974B7" w:rsidTr="00B63E37">
        <w:tc>
          <w:tcPr>
            <w:tcW w:w="10635" w:type="dxa"/>
            <w:gridSpan w:val="6"/>
            <w:tcBorders>
              <w:top w:val="outset" w:sz="6" w:space="0" w:color="auto"/>
              <w:bottom w:val="outset" w:sz="6" w:space="0" w:color="auto"/>
            </w:tcBorders>
            <w:vAlign w:val="center"/>
          </w:tcPr>
          <w:p w:rsidR="00AC5420" w:rsidRPr="003974B7" w:rsidRDefault="00AC5420">
            <w:pPr>
              <w:pStyle w:val="NormalWeb"/>
              <w:jc w:val="center"/>
              <w:rPr>
                <w:b/>
              </w:rPr>
            </w:pPr>
            <w:r w:rsidRPr="003974B7">
              <w:rPr>
                <w:b/>
              </w:rPr>
              <w:t>1. Федеральные законы </w:t>
            </w:r>
          </w:p>
        </w:tc>
      </w:tr>
      <w:tr w:rsidR="00AC5420" w:rsidRPr="003974B7" w:rsidTr="00B63E37">
        <w:tc>
          <w:tcPr>
            <w:tcW w:w="548" w:type="dxa"/>
            <w:tcBorders>
              <w:top w:val="outset" w:sz="6" w:space="0" w:color="auto"/>
              <w:bottom w:val="outset" w:sz="6" w:space="0" w:color="auto"/>
              <w:right w:val="outset" w:sz="6" w:space="0" w:color="auto"/>
            </w:tcBorders>
            <w:vAlign w:val="center"/>
          </w:tcPr>
          <w:p w:rsidR="00AC5420" w:rsidRPr="003974B7" w:rsidRDefault="00AC5420">
            <w:pPr>
              <w:pStyle w:val="NormalWeb"/>
            </w:pPr>
            <w:r w:rsidRPr="003974B7">
              <w:t>1.1.</w:t>
            </w:r>
          </w:p>
          <w:p w:rsidR="00AC5420" w:rsidRPr="003974B7" w:rsidRDefault="00AC5420">
            <w:pPr>
              <w:rPr>
                <w:sz w:val="24"/>
                <w:szCs w:val="24"/>
              </w:rPr>
            </w:pPr>
          </w:p>
        </w:tc>
        <w:tc>
          <w:tcPr>
            <w:tcW w:w="4680"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rPr>
                <w:sz w:val="24"/>
                <w:szCs w:val="24"/>
              </w:rPr>
            </w:pPr>
          </w:p>
          <w:p w:rsidR="00AC5420" w:rsidRPr="003974B7" w:rsidRDefault="00AC5420">
            <w:pPr>
              <w:pStyle w:val="NormalWeb"/>
            </w:pPr>
            <w:hyperlink r:id="rId7" w:tgtFrame="_blank" w:history="1">
              <w:r w:rsidRPr="003974B7">
                <w:rPr>
                  <w:rStyle w:val="Hyperlink"/>
                  <w:color w:val="auto"/>
                </w:rPr>
                <w:t>Гражданский кодекс Российской Федерации (часть первая) от 30.11.1994 № 51-ФЗ (ред. от 25.02.2022)</w:t>
              </w:r>
            </w:hyperlink>
          </w:p>
        </w:tc>
        <w:tc>
          <w:tcPr>
            <w:tcW w:w="2964" w:type="dxa"/>
            <w:gridSpan w:val="2"/>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Круг лиц: юридические лица, индивидуальные предприниматели, граждане.</w:t>
            </w:r>
          </w:p>
          <w:p w:rsidR="00AC5420" w:rsidRPr="003974B7" w:rsidRDefault="00AC5420">
            <w:pPr>
              <w:pStyle w:val="NormalWeb"/>
            </w:pPr>
            <w:r w:rsidRPr="003974B7">
              <w:t>Объект муниципального контроля: жилищный фонд, находящийся в муниципальной собственности или собственности иных лиц</w:t>
            </w:r>
          </w:p>
        </w:tc>
        <w:tc>
          <w:tcPr>
            <w:tcW w:w="1115"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статьи 123.2, 123.3</w:t>
            </w:r>
          </w:p>
        </w:tc>
        <w:tc>
          <w:tcPr>
            <w:tcW w:w="1328" w:type="dxa"/>
            <w:tcBorders>
              <w:top w:val="outset" w:sz="6" w:space="0" w:color="auto"/>
              <w:left w:val="outset" w:sz="6" w:space="0" w:color="auto"/>
              <w:bottom w:val="outset" w:sz="6" w:space="0" w:color="auto"/>
            </w:tcBorders>
            <w:vAlign w:val="center"/>
          </w:tcPr>
          <w:p w:rsidR="00AC5420" w:rsidRPr="003974B7" w:rsidRDefault="00AC5420">
            <w:pPr>
              <w:rPr>
                <w:sz w:val="24"/>
                <w:szCs w:val="24"/>
              </w:rPr>
            </w:pPr>
            <w:r w:rsidRPr="003974B7">
              <w:rPr>
                <w:sz w:val="24"/>
                <w:szCs w:val="24"/>
              </w:rPr>
              <w:t> </w:t>
            </w:r>
          </w:p>
        </w:tc>
      </w:tr>
      <w:tr w:rsidR="00AC5420" w:rsidRPr="003974B7" w:rsidTr="00B63E37">
        <w:tc>
          <w:tcPr>
            <w:tcW w:w="548" w:type="dxa"/>
            <w:tcBorders>
              <w:top w:val="outset" w:sz="6" w:space="0" w:color="auto"/>
              <w:bottom w:val="outset" w:sz="6" w:space="0" w:color="auto"/>
              <w:right w:val="outset" w:sz="6" w:space="0" w:color="auto"/>
            </w:tcBorders>
            <w:vAlign w:val="center"/>
          </w:tcPr>
          <w:p w:rsidR="00AC5420" w:rsidRPr="003974B7" w:rsidRDefault="00AC5420">
            <w:pPr>
              <w:pStyle w:val="NormalWeb"/>
            </w:pPr>
            <w:r w:rsidRPr="003974B7">
              <w:t>1.2.</w:t>
            </w:r>
          </w:p>
        </w:tc>
        <w:tc>
          <w:tcPr>
            <w:tcW w:w="4680"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hyperlink r:id="rId8" w:tgtFrame="_blank" w:history="1">
              <w:r w:rsidRPr="003974B7">
                <w:rPr>
                  <w:rStyle w:val="Hyperlink"/>
                  <w:color w:val="auto"/>
                </w:rPr>
                <w:t>Жилищный кодекс Российской Федерации от 29.12.2004 № 188-ФЗ</w:t>
              </w:r>
            </w:hyperlink>
          </w:p>
          <w:p w:rsidR="00AC5420" w:rsidRPr="003974B7" w:rsidRDefault="00AC5420">
            <w:pPr>
              <w:pStyle w:val="NormalWeb"/>
            </w:pPr>
            <w:r w:rsidRPr="003974B7">
              <w:t>(ред. от 21.11.2022)</w:t>
            </w:r>
          </w:p>
        </w:tc>
        <w:tc>
          <w:tcPr>
            <w:tcW w:w="2964" w:type="dxa"/>
            <w:gridSpan w:val="2"/>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Круг лиц: юридические лица, индивидуальные предприниматели, граждане.</w:t>
            </w:r>
          </w:p>
          <w:p w:rsidR="00AC5420" w:rsidRPr="003974B7" w:rsidRDefault="00AC5420">
            <w:pPr>
              <w:pStyle w:val="NormalWeb"/>
            </w:pPr>
            <w:r w:rsidRPr="003974B7">
              <w:t>Объект муниципального контроля: жилищный фонд, находящийся в муниципальной собственности или собственности иных лиц</w:t>
            </w:r>
          </w:p>
        </w:tc>
        <w:tc>
          <w:tcPr>
            <w:tcW w:w="1115"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статьи 17, 22, 23, 24, 25, 26, 27, 28, 29, 67, 30, 36, 36.1, 37, 38, 39, 40, 41, 42, 43, 44, 110, 111, 112, 113, 114, 115, 116, 116.1, 117, 118, 119, 120, 121, 122, 123, 123.1, 123, 2, 124, 125, 126, 127, 128, 129, 130, 131, 132, 133, 134, 135, 136, 137, 138, 140, 141, 142, 143, 144, 145, 146, 147, 148, 149, 150, 151, 152, 153, 154, 155, 156, 157, 157.1, 158, 159, 160, 161, 161.1, 162, 163, 164, 165</w:t>
            </w:r>
          </w:p>
        </w:tc>
        <w:tc>
          <w:tcPr>
            <w:tcW w:w="1328" w:type="dxa"/>
            <w:tcBorders>
              <w:top w:val="outset" w:sz="6" w:space="0" w:color="auto"/>
              <w:left w:val="outset" w:sz="6" w:space="0" w:color="auto"/>
              <w:bottom w:val="outset" w:sz="6" w:space="0" w:color="auto"/>
            </w:tcBorders>
            <w:vAlign w:val="center"/>
          </w:tcPr>
          <w:p w:rsidR="00AC5420" w:rsidRPr="003974B7" w:rsidRDefault="00AC5420">
            <w:pPr>
              <w:rPr>
                <w:sz w:val="24"/>
                <w:szCs w:val="24"/>
              </w:rPr>
            </w:pPr>
            <w:r w:rsidRPr="003974B7">
              <w:rPr>
                <w:sz w:val="24"/>
                <w:szCs w:val="24"/>
              </w:rPr>
              <w:t> </w:t>
            </w:r>
          </w:p>
        </w:tc>
      </w:tr>
      <w:tr w:rsidR="00AC5420" w:rsidRPr="003974B7" w:rsidTr="00B63E37">
        <w:tc>
          <w:tcPr>
            <w:tcW w:w="548" w:type="dxa"/>
            <w:tcBorders>
              <w:top w:val="outset" w:sz="6" w:space="0" w:color="auto"/>
              <w:bottom w:val="outset" w:sz="6" w:space="0" w:color="auto"/>
              <w:right w:val="outset" w:sz="6" w:space="0" w:color="auto"/>
            </w:tcBorders>
            <w:vAlign w:val="center"/>
          </w:tcPr>
          <w:p w:rsidR="00AC5420" w:rsidRPr="003974B7" w:rsidRDefault="00AC5420">
            <w:pPr>
              <w:pStyle w:val="NormalWeb"/>
            </w:pPr>
            <w:r w:rsidRPr="003974B7">
              <w:t>1.</w:t>
            </w:r>
            <w:r>
              <w:t>3</w:t>
            </w:r>
            <w:r w:rsidRPr="003974B7">
              <w:t>.</w:t>
            </w:r>
          </w:p>
        </w:tc>
        <w:tc>
          <w:tcPr>
            <w:tcW w:w="4680"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hyperlink r:id="rId9" w:tgtFrame="_blank" w:history="1">
              <w:r w:rsidRPr="003974B7">
                <w:rPr>
                  <w:rStyle w:val="Hyperlink"/>
                  <w:color w:val="auto"/>
                </w:rPr>
                <w:t>Постановление Госстроя Российской Федерации от 27.09.2003 № 170 «Об утверждении Правил и норм технической эксплуатации жилищного фонда»</w:t>
              </w:r>
            </w:hyperlink>
          </w:p>
        </w:tc>
        <w:tc>
          <w:tcPr>
            <w:tcW w:w="2964" w:type="dxa"/>
            <w:gridSpan w:val="2"/>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Круг лиц: юридические лица, индивидуальные предприниматели, граждане.</w:t>
            </w:r>
          </w:p>
          <w:p w:rsidR="00AC5420" w:rsidRPr="003974B7" w:rsidRDefault="00AC5420">
            <w:pPr>
              <w:pStyle w:val="NormalWeb"/>
            </w:pPr>
            <w:r w:rsidRPr="003974B7">
              <w:t>Объект муниципального контроля: жилищный фонд, находящийся в муниципальной собственности или собственности иных лиц</w:t>
            </w:r>
          </w:p>
        </w:tc>
        <w:tc>
          <w:tcPr>
            <w:tcW w:w="1115"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Текст в полном объеме</w:t>
            </w:r>
          </w:p>
        </w:tc>
        <w:tc>
          <w:tcPr>
            <w:tcW w:w="1328" w:type="dxa"/>
            <w:tcBorders>
              <w:top w:val="outset" w:sz="6" w:space="0" w:color="auto"/>
              <w:left w:val="outset" w:sz="6" w:space="0" w:color="auto"/>
              <w:bottom w:val="outset" w:sz="6" w:space="0" w:color="auto"/>
            </w:tcBorders>
            <w:vAlign w:val="center"/>
          </w:tcPr>
          <w:p w:rsidR="00AC5420" w:rsidRPr="003974B7" w:rsidRDefault="00AC5420">
            <w:pPr>
              <w:rPr>
                <w:sz w:val="24"/>
                <w:szCs w:val="24"/>
              </w:rPr>
            </w:pPr>
            <w:r w:rsidRPr="003974B7">
              <w:rPr>
                <w:sz w:val="24"/>
                <w:szCs w:val="24"/>
              </w:rPr>
              <w:t> </w:t>
            </w:r>
          </w:p>
        </w:tc>
      </w:tr>
      <w:tr w:rsidR="00AC5420" w:rsidRPr="003974B7" w:rsidTr="00B63E37">
        <w:tc>
          <w:tcPr>
            <w:tcW w:w="548" w:type="dxa"/>
            <w:tcBorders>
              <w:top w:val="outset" w:sz="6" w:space="0" w:color="auto"/>
              <w:bottom w:val="outset" w:sz="6" w:space="0" w:color="auto"/>
              <w:right w:val="outset" w:sz="6" w:space="0" w:color="auto"/>
            </w:tcBorders>
            <w:vAlign w:val="center"/>
          </w:tcPr>
          <w:p w:rsidR="00AC5420" w:rsidRPr="003974B7" w:rsidRDefault="00AC5420">
            <w:pPr>
              <w:pStyle w:val="NormalWeb"/>
            </w:pPr>
            <w:r w:rsidRPr="003974B7">
              <w:t>1.</w:t>
            </w:r>
            <w:r>
              <w:t>4</w:t>
            </w:r>
            <w:r w:rsidRPr="003974B7">
              <w:t>.</w:t>
            </w:r>
          </w:p>
          <w:p w:rsidR="00AC5420" w:rsidRPr="003974B7" w:rsidRDefault="00AC5420">
            <w:pPr>
              <w:rPr>
                <w:sz w:val="24"/>
                <w:szCs w:val="24"/>
              </w:rPr>
            </w:pPr>
          </w:p>
        </w:tc>
        <w:tc>
          <w:tcPr>
            <w:tcW w:w="4680"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hyperlink r:id="rId10" w:tgtFrame="_blank" w:history="1">
              <w:r w:rsidRPr="003974B7">
                <w:rPr>
                  <w:rStyle w:val="Hyperlink"/>
                  <w:color w:val="auto"/>
                </w:rPr>
                <w:t>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p>
        </w:tc>
        <w:tc>
          <w:tcPr>
            <w:tcW w:w="2964" w:type="dxa"/>
            <w:gridSpan w:val="2"/>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Круг лиц: юридические лица, индивидуальные предприниматели, граждане.</w:t>
            </w:r>
          </w:p>
          <w:p w:rsidR="00AC5420" w:rsidRPr="003974B7" w:rsidRDefault="00AC5420">
            <w:pPr>
              <w:pStyle w:val="NormalWeb"/>
            </w:pPr>
            <w:r w:rsidRPr="003974B7">
              <w:t>Объект муниципального контроля: жилищный фонд, находящийся в муниципальной собственности или собственности иных лиц</w:t>
            </w:r>
          </w:p>
        </w:tc>
        <w:tc>
          <w:tcPr>
            <w:tcW w:w="1115"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Текст в полном объеме</w:t>
            </w:r>
          </w:p>
        </w:tc>
        <w:tc>
          <w:tcPr>
            <w:tcW w:w="1328" w:type="dxa"/>
            <w:tcBorders>
              <w:top w:val="outset" w:sz="6" w:space="0" w:color="auto"/>
              <w:left w:val="outset" w:sz="6" w:space="0" w:color="auto"/>
              <w:bottom w:val="outset" w:sz="6" w:space="0" w:color="auto"/>
            </w:tcBorders>
            <w:vAlign w:val="center"/>
          </w:tcPr>
          <w:p w:rsidR="00AC5420" w:rsidRPr="003974B7" w:rsidRDefault="00AC5420">
            <w:pPr>
              <w:rPr>
                <w:sz w:val="24"/>
                <w:szCs w:val="24"/>
              </w:rPr>
            </w:pPr>
            <w:r w:rsidRPr="003974B7">
              <w:rPr>
                <w:sz w:val="24"/>
                <w:szCs w:val="24"/>
              </w:rPr>
              <w:t> </w:t>
            </w:r>
          </w:p>
        </w:tc>
      </w:tr>
      <w:tr w:rsidR="00AC5420" w:rsidRPr="003974B7" w:rsidTr="00B63E37">
        <w:tc>
          <w:tcPr>
            <w:tcW w:w="548" w:type="dxa"/>
            <w:tcBorders>
              <w:top w:val="outset" w:sz="6" w:space="0" w:color="auto"/>
              <w:bottom w:val="outset" w:sz="6" w:space="0" w:color="auto"/>
              <w:right w:val="outset" w:sz="6" w:space="0" w:color="auto"/>
            </w:tcBorders>
            <w:vAlign w:val="center"/>
          </w:tcPr>
          <w:p w:rsidR="00AC5420" w:rsidRPr="003974B7" w:rsidRDefault="00AC5420" w:rsidP="00B63E37">
            <w:pPr>
              <w:pStyle w:val="NormalWeb"/>
            </w:pPr>
            <w:r w:rsidRPr="003974B7">
              <w:t>1.</w:t>
            </w:r>
            <w:r>
              <w:t>5</w:t>
            </w:r>
            <w:r w:rsidRPr="003974B7">
              <w:t>.</w:t>
            </w:r>
          </w:p>
        </w:tc>
        <w:tc>
          <w:tcPr>
            <w:tcW w:w="4680"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rPr>
                <w:sz w:val="24"/>
                <w:szCs w:val="24"/>
              </w:rPr>
            </w:pPr>
          </w:p>
          <w:p w:rsidR="00AC5420" w:rsidRPr="003974B7" w:rsidRDefault="00AC5420">
            <w:pPr>
              <w:pStyle w:val="NormalWeb"/>
            </w:pPr>
            <w:hyperlink r:id="rId11" w:tgtFrame="_blank" w:history="1">
              <w:r w:rsidRPr="003974B7">
                <w:rPr>
                  <w:rStyle w:val="Hyperlink"/>
                  <w:color w:val="auto"/>
                </w:rPr>
                <w:t>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hyperlink>
          </w:p>
        </w:tc>
        <w:tc>
          <w:tcPr>
            <w:tcW w:w="2964" w:type="dxa"/>
            <w:gridSpan w:val="2"/>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Круг лиц: юридические лица, индивидуальные предприниматели, граждане.</w:t>
            </w:r>
          </w:p>
          <w:p w:rsidR="00AC5420" w:rsidRPr="003974B7" w:rsidRDefault="00AC5420">
            <w:pPr>
              <w:pStyle w:val="NormalWeb"/>
            </w:pPr>
            <w:r w:rsidRPr="003974B7">
              <w:t>Объект муниципального контроля: жилищный фонд, находящийся в муниципальной собственности или собственности иных лиц</w:t>
            </w:r>
          </w:p>
        </w:tc>
        <w:tc>
          <w:tcPr>
            <w:tcW w:w="1115"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Текст в полном объеме</w:t>
            </w:r>
          </w:p>
        </w:tc>
        <w:tc>
          <w:tcPr>
            <w:tcW w:w="1328" w:type="dxa"/>
            <w:tcBorders>
              <w:top w:val="outset" w:sz="6" w:space="0" w:color="auto"/>
              <w:left w:val="outset" w:sz="6" w:space="0" w:color="auto"/>
              <w:bottom w:val="outset" w:sz="6" w:space="0" w:color="auto"/>
            </w:tcBorders>
            <w:vAlign w:val="center"/>
          </w:tcPr>
          <w:p w:rsidR="00AC5420" w:rsidRPr="003974B7" w:rsidRDefault="00AC5420">
            <w:pPr>
              <w:rPr>
                <w:sz w:val="24"/>
                <w:szCs w:val="24"/>
              </w:rPr>
            </w:pPr>
            <w:r w:rsidRPr="003974B7">
              <w:rPr>
                <w:sz w:val="24"/>
                <w:szCs w:val="24"/>
              </w:rPr>
              <w:t> </w:t>
            </w:r>
          </w:p>
        </w:tc>
      </w:tr>
      <w:tr w:rsidR="00AC5420" w:rsidRPr="003974B7" w:rsidTr="00B63E37">
        <w:tc>
          <w:tcPr>
            <w:tcW w:w="548" w:type="dxa"/>
            <w:tcBorders>
              <w:top w:val="outset" w:sz="6" w:space="0" w:color="auto"/>
              <w:bottom w:val="outset" w:sz="6" w:space="0" w:color="auto"/>
              <w:right w:val="outset" w:sz="6" w:space="0" w:color="auto"/>
            </w:tcBorders>
            <w:vAlign w:val="center"/>
          </w:tcPr>
          <w:p w:rsidR="00AC5420" w:rsidRPr="003974B7" w:rsidRDefault="00AC5420">
            <w:pPr>
              <w:pStyle w:val="NormalWeb"/>
            </w:pPr>
            <w:r w:rsidRPr="003974B7">
              <w:t>1.</w:t>
            </w:r>
            <w:r>
              <w:t>6</w:t>
            </w:r>
            <w:r w:rsidRPr="003974B7">
              <w:t>.</w:t>
            </w:r>
          </w:p>
        </w:tc>
        <w:tc>
          <w:tcPr>
            <w:tcW w:w="4680"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hyperlink r:id="rId12" w:tgtFrame="_blank" w:history="1">
              <w:r w:rsidRPr="003974B7">
                <w:rPr>
                  <w:rStyle w:val="Hyperlink"/>
                  <w:color w:val="auto"/>
                </w:rPr>
                <w:t>Постановление Правительства РФ от 15.05.2013 № 416 «О порядке осуществления деятельности по управлению многоквартирными домами»</w:t>
              </w:r>
            </w:hyperlink>
          </w:p>
        </w:tc>
        <w:tc>
          <w:tcPr>
            <w:tcW w:w="2964" w:type="dxa"/>
            <w:gridSpan w:val="2"/>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Круг лиц: юридические лица, индивидуальные предприниматели, граждане.</w:t>
            </w:r>
          </w:p>
          <w:p w:rsidR="00AC5420" w:rsidRPr="003974B7" w:rsidRDefault="00AC5420">
            <w:pPr>
              <w:pStyle w:val="NormalWeb"/>
            </w:pPr>
            <w:r w:rsidRPr="003974B7">
              <w:t>Объект муниципального контроля: жилищный фонд, находящийся в муниципальной собственности или собственности иных лиц</w:t>
            </w:r>
          </w:p>
        </w:tc>
        <w:tc>
          <w:tcPr>
            <w:tcW w:w="1115"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Текст в полном объеме</w:t>
            </w:r>
          </w:p>
        </w:tc>
        <w:tc>
          <w:tcPr>
            <w:tcW w:w="1328" w:type="dxa"/>
            <w:tcBorders>
              <w:top w:val="outset" w:sz="6" w:space="0" w:color="auto"/>
              <w:left w:val="outset" w:sz="6" w:space="0" w:color="auto"/>
              <w:bottom w:val="outset" w:sz="6" w:space="0" w:color="auto"/>
            </w:tcBorders>
            <w:vAlign w:val="center"/>
          </w:tcPr>
          <w:p w:rsidR="00AC5420" w:rsidRPr="003974B7" w:rsidRDefault="00AC5420">
            <w:pPr>
              <w:rPr>
                <w:sz w:val="24"/>
                <w:szCs w:val="24"/>
              </w:rPr>
            </w:pPr>
            <w:r w:rsidRPr="003974B7">
              <w:rPr>
                <w:sz w:val="24"/>
                <w:szCs w:val="24"/>
              </w:rPr>
              <w:t> </w:t>
            </w:r>
          </w:p>
        </w:tc>
      </w:tr>
      <w:tr w:rsidR="00AC5420" w:rsidRPr="003974B7" w:rsidTr="00B63E37">
        <w:tc>
          <w:tcPr>
            <w:tcW w:w="548" w:type="dxa"/>
            <w:tcBorders>
              <w:top w:val="outset" w:sz="6" w:space="0" w:color="auto"/>
              <w:bottom w:val="outset" w:sz="6" w:space="0" w:color="auto"/>
              <w:right w:val="outset" w:sz="6" w:space="0" w:color="auto"/>
            </w:tcBorders>
            <w:vAlign w:val="center"/>
          </w:tcPr>
          <w:p w:rsidR="00AC5420" w:rsidRPr="003974B7" w:rsidRDefault="00AC5420">
            <w:pPr>
              <w:pStyle w:val="NormalWeb"/>
            </w:pPr>
            <w:r>
              <w:t>1.7</w:t>
            </w:r>
            <w:r w:rsidRPr="003974B7">
              <w:t>.</w:t>
            </w:r>
          </w:p>
          <w:p w:rsidR="00AC5420" w:rsidRPr="003974B7" w:rsidRDefault="00AC5420">
            <w:pPr>
              <w:rPr>
                <w:sz w:val="24"/>
                <w:szCs w:val="24"/>
              </w:rPr>
            </w:pPr>
          </w:p>
        </w:tc>
        <w:tc>
          <w:tcPr>
            <w:tcW w:w="4680"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hyperlink r:id="rId13" w:tgtFrame="_blank" w:history="1">
              <w:r w:rsidRPr="003974B7">
                <w:rPr>
                  <w:rStyle w:val="Hyperlink"/>
                  <w:color w:val="auto"/>
                </w:rPr>
                <w:t>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p>
        </w:tc>
        <w:tc>
          <w:tcPr>
            <w:tcW w:w="2964" w:type="dxa"/>
            <w:gridSpan w:val="2"/>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Круг лиц: юридические лица, индивидуальные предприниматели, граждане.</w:t>
            </w:r>
          </w:p>
          <w:p w:rsidR="00AC5420" w:rsidRPr="003974B7" w:rsidRDefault="00AC5420">
            <w:pPr>
              <w:pStyle w:val="NormalWeb"/>
            </w:pPr>
            <w:r w:rsidRPr="003974B7">
              <w:t>Объект муниципального контроля: жилищный фонд, находящийся в муниципальной собственности или собственности иных лиц</w:t>
            </w:r>
          </w:p>
        </w:tc>
        <w:tc>
          <w:tcPr>
            <w:tcW w:w="1115"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Текст в полном объеме</w:t>
            </w:r>
          </w:p>
        </w:tc>
        <w:tc>
          <w:tcPr>
            <w:tcW w:w="1328" w:type="dxa"/>
            <w:tcBorders>
              <w:top w:val="outset" w:sz="6" w:space="0" w:color="auto"/>
              <w:left w:val="outset" w:sz="6" w:space="0" w:color="auto"/>
              <w:bottom w:val="outset" w:sz="6" w:space="0" w:color="auto"/>
            </w:tcBorders>
            <w:vAlign w:val="center"/>
          </w:tcPr>
          <w:p w:rsidR="00AC5420" w:rsidRPr="003974B7" w:rsidRDefault="00AC5420">
            <w:pPr>
              <w:rPr>
                <w:sz w:val="24"/>
                <w:szCs w:val="24"/>
              </w:rPr>
            </w:pPr>
            <w:r w:rsidRPr="003974B7">
              <w:rPr>
                <w:sz w:val="24"/>
                <w:szCs w:val="24"/>
              </w:rPr>
              <w:t> </w:t>
            </w:r>
          </w:p>
        </w:tc>
      </w:tr>
      <w:tr w:rsidR="00AC5420" w:rsidRPr="003974B7" w:rsidTr="00B63E37">
        <w:tc>
          <w:tcPr>
            <w:tcW w:w="548" w:type="dxa"/>
            <w:tcBorders>
              <w:top w:val="outset" w:sz="6" w:space="0" w:color="auto"/>
              <w:bottom w:val="outset" w:sz="6" w:space="0" w:color="auto"/>
              <w:right w:val="outset" w:sz="6" w:space="0" w:color="auto"/>
            </w:tcBorders>
            <w:vAlign w:val="center"/>
          </w:tcPr>
          <w:p w:rsidR="00AC5420" w:rsidRPr="003974B7" w:rsidRDefault="00AC5420">
            <w:pPr>
              <w:pStyle w:val="NormalWeb"/>
            </w:pPr>
            <w:r w:rsidRPr="003974B7">
              <w:t>1.</w:t>
            </w:r>
            <w:r>
              <w:t>8</w:t>
            </w:r>
            <w:r w:rsidRPr="003974B7">
              <w:t>.</w:t>
            </w:r>
          </w:p>
        </w:tc>
        <w:tc>
          <w:tcPr>
            <w:tcW w:w="4680"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hyperlink r:id="rId14" w:tgtFrame="_blank" w:history="1">
              <w:r w:rsidRPr="003974B7">
                <w:rPr>
                  <w:rStyle w:val="Hyperlink"/>
                  <w:color w:val="auto"/>
                </w:rPr>
                <w:t>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hyperlink>
          </w:p>
        </w:tc>
        <w:tc>
          <w:tcPr>
            <w:tcW w:w="2964" w:type="dxa"/>
            <w:gridSpan w:val="2"/>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Круг лиц: юридические лица, индивидуальные предприниматели, граждане.</w:t>
            </w:r>
          </w:p>
          <w:p w:rsidR="00AC5420" w:rsidRPr="003974B7" w:rsidRDefault="00AC5420">
            <w:pPr>
              <w:pStyle w:val="NormalWeb"/>
            </w:pPr>
            <w:r w:rsidRPr="003974B7">
              <w:t>Объект муниципального контроля: жилищный фонд, находящийся в муниципальной собственности или собственности иных лиц</w:t>
            </w:r>
          </w:p>
        </w:tc>
        <w:tc>
          <w:tcPr>
            <w:tcW w:w="1115"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Текст в полном объеме</w:t>
            </w:r>
          </w:p>
        </w:tc>
        <w:tc>
          <w:tcPr>
            <w:tcW w:w="1328" w:type="dxa"/>
            <w:tcBorders>
              <w:top w:val="outset" w:sz="6" w:space="0" w:color="auto"/>
              <w:left w:val="outset" w:sz="6" w:space="0" w:color="auto"/>
              <w:bottom w:val="outset" w:sz="6" w:space="0" w:color="auto"/>
            </w:tcBorders>
            <w:vAlign w:val="center"/>
          </w:tcPr>
          <w:p w:rsidR="00AC5420" w:rsidRPr="003974B7" w:rsidRDefault="00AC5420">
            <w:pPr>
              <w:rPr>
                <w:sz w:val="24"/>
                <w:szCs w:val="24"/>
              </w:rPr>
            </w:pPr>
            <w:r w:rsidRPr="003974B7">
              <w:rPr>
                <w:sz w:val="24"/>
                <w:szCs w:val="24"/>
              </w:rPr>
              <w:t> </w:t>
            </w:r>
          </w:p>
        </w:tc>
      </w:tr>
      <w:tr w:rsidR="00AC5420" w:rsidRPr="003974B7" w:rsidTr="00B63E37">
        <w:tc>
          <w:tcPr>
            <w:tcW w:w="548" w:type="dxa"/>
            <w:tcBorders>
              <w:top w:val="outset" w:sz="6" w:space="0" w:color="auto"/>
              <w:bottom w:val="outset" w:sz="6" w:space="0" w:color="auto"/>
              <w:right w:val="outset" w:sz="6" w:space="0" w:color="auto"/>
            </w:tcBorders>
            <w:vAlign w:val="center"/>
          </w:tcPr>
          <w:p w:rsidR="00AC5420" w:rsidRPr="003974B7" w:rsidRDefault="00AC5420">
            <w:pPr>
              <w:pStyle w:val="NormalWeb"/>
            </w:pPr>
            <w:r w:rsidRPr="003974B7">
              <w:t>1.</w:t>
            </w:r>
            <w:r>
              <w:t>9</w:t>
            </w:r>
          </w:p>
        </w:tc>
        <w:tc>
          <w:tcPr>
            <w:tcW w:w="4680"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hyperlink r:id="rId15" w:tgtFrame="_blank" w:history="1">
              <w:r w:rsidRPr="003974B7">
                <w:rPr>
                  <w:rStyle w:val="Hyperlink"/>
                  <w:color w:val="auto"/>
                </w:rPr>
                <w:t>Федеральный закон от 31.07.2020 N 248-ФЗ (ред. от 05.12.2022) «О государственном контроле (надзоре) и муниципальном контроле в Российской Федерации»</w:t>
              </w:r>
            </w:hyperlink>
          </w:p>
        </w:tc>
        <w:tc>
          <w:tcPr>
            <w:tcW w:w="2964" w:type="dxa"/>
            <w:gridSpan w:val="2"/>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Круг лиц: юридические лица, индивидуальные предприниматели, граждане.</w:t>
            </w:r>
          </w:p>
          <w:p w:rsidR="00AC5420" w:rsidRPr="003974B7" w:rsidRDefault="00AC5420">
            <w:pPr>
              <w:pStyle w:val="NormalWeb"/>
            </w:pPr>
            <w:r w:rsidRPr="003974B7">
              <w:t>Объект муниципального контроля: жилищный фонд, находящийся в муниципальной собственности или собственности иных лиц</w:t>
            </w:r>
          </w:p>
        </w:tc>
        <w:tc>
          <w:tcPr>
            <w:tcW w:w="1115"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Текст в полном объеме</w:t>
            </w:r>
          </w:p>
        </w:tc>
        <w:tc>
          <w:tcPr>
            <w:tcW w:w="1328" w:type="dxa"/>
            <w:tcBorders>
              <w:top w:val="outset" w:sz="6" w:space="0" w:color="auto"/>
              <w:left w:val="outset" w:sz="6" w:space="0" w:color="auto"/>
              <w:bottom w:val="outset" w:sz="6" w:space="0" w:color="auto"/>
            </w:tcBorders>
            <w:vAlign w:val="center"/>
          </w:tcPr>
          <w:p w:rsidR="00AC5420" w:rsidRPr="003974B7" w:rsidRDefault="00AC5420">
            <w:pPr>
              <w:rPr>
                <w:sz w:val="24"/>
                <w:szCs w:val="24"/>
              </w:rPr>
            </w:pPr>
            <w:r w:rsidRPr="003974B7">
              <w:rPr>
                <w:sz w:val="24"/>
                <w:szCs w:val="24"/>
              </w:rPr>
              <w:t> </w:t>
            </w:r>
          </w:p>
        </w:tc>
      </w:tr>
      <w:tr w:rsidR="00AC5420" w:rsidRPr="003974B7" w:rsidTr="00B63E37">
        <w:tc>
          <w:tcPr>
            <w:tcW w:w="10635" w:type="dxa"/>
            <w:gridSpan w:val="6"/>
            <w:tcBorders>
              <w:top w:val="outset" w:sz="6" w:space="0" w:color="auto"/>
              <w:bottom w:val="outset" w:sz="6" w:space="0" w:color="auto"/>
            </w:tcBorders>
            <w:vAlign w:val="center"/>
          </w:tcPr>
          <w:p w:rsidR="00AC5420" w:rsidRPr="003974B7" w:rsidRDefault="00AC5420">
            <w:pPr>
              <w:pStyle w:val="NormalWeb"/>
              <w:jc w:val="center"/>
              <w:rPr>
                <w:b/>
              </w:rPr>
            </w:pPr>
            <w:r>
              <w:rPr>
                <w:b/>
              </w:rPr>
              <w:t>2</w:t>
            </w:r>
            <w:r w:rsidRPr="003974B7">
              <w:rPr>
                <w:b/>
              </w:rPr>
              <w:t>. Муниципальные нормативные правовые акты </w:t>
            </w:r>
          </w:p>
        </w:tc>
      </w:tr>
      <w:tr w:rsidR="00AC5420" w:rsidRPr="003974B7" w:rsidTr="00B63E37">
        <w:tc>
          <w:tcPr>
            <w:tcW w:w="548" w:type="dxa"/>
            <w:tcBorders>
              <w:top w:val="outset" w:sz="6" w:space="0" w:color="auto"/>
              <w:bottom w:val="outset" w:sz="6" w:space="0" w:color="auto"/>
              <w:right w:val="outset" w:sz="6" w:space="0" w:color="auto"/>
            </w:tcBorders>
            <w:vAlign w:val="center"/>
          </w:tcPr>
          <w:p w:rsidR="00AC5420" w:rsidRPr="003974B7" w:rsidRDefault="00AC5420">
            <w:pPr>
              <w:pStyle w:val="NormalWeb"/>
            </w:pPr>
            <w:r>
              <w:t>2</w:t>
            </w:r>
            <w:r w:rsidRPr="003974B7">
              <w:t>.1.</w:t>
            </w:r>
          </w:p>
        </w:tc>
        <w:tc>
          <w:tcPr>
            <w:tcW w:w="5040" w:type="dxa"/>
            <w:gridSpan w:val="2"/>
            <w:tcBorders>
              <w:top w:val="outset" w:sz="6" w:space="0" w:color="auto"/>
              <w:left w:val="outset" w:sz="6" w:space="0" w:color="auto"/>
              <w:bottom w:val="outset" w:sz="6" w:space="0" w:color="auto"/>
              <w:right w:val="outset" w:sz="6" w:space="0" w:color="auto"/>
            </w:tcBorders>
            <w:vAlign w:val="center"/>
          </w:tcPr>
          <w:p w:rsidR="00AC5420" w:rsidRPr="00B63E37" w:rsidRDefault="00AC5420" w:rsidP="00B63E37">
            <w:pPr>
              <w:widowControl w:val="0"/>
              <w:suppressAutoHyphens/>
              <w:overflowPunct w:val="0"/>
              <w:autoSpaceDE w:val="0"/>
              <w:autoSpaceDN w:val="0"/>
              <w:ind w:right="-2"/>
              <w:textAlignment w:val="baseline"/>
              <w:rPr>
                <w:sz w:val="24"/>
                <w:szCs w:val="24"/>
              </w:rPr>
            </w:pPr>
            <w:r>
              <w:rPr>
                <w:sz w:val="24"/>
                <w:szCs w:val="24"/>
              </w:rPr>
              <w:t>Р</w:t>
            </w:r>
            <w:r w:rsidRPr="00B63E37">
              <w:rPr>
                <w:sz w:val="24"/>
                <w:szCs w:val="24"/>
              </w:rPr>
              <w:t xml:space="preserve">ешение Собрания представителей </w:t>
            </w:r>
            <w:r w:rsidRPr="00B63E37">
              <w:rPr>
                <w:kern w:val="3"/>
                <w:sz w:val="24"/>
                <w:szCs w:val="24"/>
              </w:rPr>
              <w:t>Хасынского муниципального округа Магаданской области от 21.02.2023 г. № 7</w:t>
            </w:r>
          </w:p>
          <w:p w:rsidR="00AC5420" w:rsidRPr="00B63E37" w:rsidRDefault="00AC5420" w:rsidP="00B63E37">
            <w:pPr>
              <w:widowControl w:val="0"/>
              <w:suppressAutoHyphens/>
              <w:overflowPunct w:val="0"/>
              <w:autoSpaceDE w:val="0"/>
              <w:autoSpaceDN w:val="0"/>
              <w:ind w:right="-2"/>
              <w:textAlignment w:val="baseline"/>
              <w:rPr>
                <w:kern w:val="3"/>
                <w:sz w:val="24"/>
                <w:szCs w:val="24"/>
              </w:rPr>
            </w:pPr>
            <w:r w:rsidRPr="00B63E37">
              <w:rPr>
                <w:sz w:val="24"/>
                <w:szCs w:val="24"/>
              </w:rPr>
              <w:t>«</w:t>
            </w:r>
            <w:r w:rsidRPr="00B63E37">
              <w:rPr>
                <w:kern w:val="3"/>
                <w:sz w:val="24"/>
                <w:szCs w:val="24"/>
              </w:rPr>
              <w:t xml:space="preserve">Об утверждении Положения о муниципальном жилищном контроле на территории муниципального образования </w:t>
            </w:r>
          </w:p>
          <w:p w:rsidR="00AC5420" w:rsidRPr="00B63E37" w:rsidRDefault="00AC5420" w:rsidP="00B63E37">
            <w:pPr>
              <w:widowControl w:val="0"/>
              <w:suppressAutoHyphens/>
              <w:overflowPunct w:val="0"/>
              <w:autoSpaceDE w:val="0"/>
              <w:autoSpaceDN w:val="0"/>
              <w:ind w:right="-2"/>
              <w:textAlignment w:val="baseline"/>
              <w:rPr>
                <w:kern w:val="3"/>
                <w:sz w:val="24"/>
                <w:szCs w:val="24"/>
              </w:rPr>
            </w:pPr>
            <w:r w:rsidRPr="00B63E37">
              <w:rPr>
                <w:kern w:val="3"/>
                <w:sz w:val="24"/>
                <w:szCs w:val="24"/>
              </w:rPr>
              <w:t>«Хасынский муниципальный округ Магаданской области»</w:t>
            </w:r>
          </w:p>
          <w:p w:rsidR="00AC5420" w:rsidRPr="003974B7" w:rsidRDefault="00AC5420" w:rsidP="00B63E37">
            <w:pPr>
              <w:pStyle w:val="NormalWeb"/>
            </w:pPr>
          </w:p>
        </w:tc>
        <w:tc>
          <w:tcPr>
            <w:tcW w:w="2604"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Круг лиц: юридические лица, индивидуальные предприниматели, граждане.</w:t>
            </w:r>
          </w:p>
          <w:p w:rsidR="00AC5420" w:rsidRPr="003974B7" w:rsidRDefault="00AC5420">
            <w:pPr>
              <w:pStyle w:val="NormalWeb"/>
            </w:pPr>
            <w:r w:rsidRPr="003974B7">
              <w:t>Объект муниципального контроля: жилищный фонд, находящийся в муниципальной собственности или собственности иных лиц.</w:t>
            </w:r>
          </w:p>
        </w:tc>
        <w:tc>
          <w:tcPr>
            <w:tcW w:w="1115" w:type="dxa"/>
            <w:tcBorders>
              <w:top w:val="outset" w:sz="6" w:space="0" w:color="auto"/>
              <w:left w:val="outset" w:sz="6" w:space="0" w:color="auto"/>
              <w:bottom w:val="outset" w:sz="6" w:space="0" w:color="auto"/>
              <w:right w:val="outset" w:sz="6" w:space="0" w:color="auto"/>
            </w:tcBorders>
            <w:vAlign w:val="center"/>
          </w:tcPr>
          <w:p w:rsidR="00AC5420" w:rsidRPr="003974B7" w:rsidRDefault="00AC5420">
            <w:pPr>
              <w:pStyle w:val="NormalWeb"/>
            </w:pPr>
            <w:r w:rsidRPr="003974B7">
              <w:t>Текст в полном объеме</w:t>
            </w:r>
          </w:p>
        </w:tc>
        <w:tc>
          <w:tcPr>
            <w:tcW w:w="1328" w:type="dxa"/>
            <w:tcBorders>
              <w:top w:val="outset" w:sz="6" w:space="0" w:color="auto"/>
              <w:left w:val="outset" w:sz="6" w:space="0" w:color="auto"/>
              <w:bottom w:val="outset" w:sz="6" w:space="0" w:color="auto"/>
            </w:tcBorders>
            <w:vAlign w:val="center"/>
          </w:tcPr>
          <w:p w:rsidR="00AC5420" w:rsidRPr="003974B7" w:rsidRDefault="00AC5420">
            <w:pPr>
              <w:rPr>
                <w:sz w:val="24"/>
                <w:szCs w:val="24"/>
              </w:rPr>
            </w:pPr>
            <w:r w:rsidRPr="003974B7">
              <w:rPr>
                <w:sz w:val="24"/>
                <w:szCs w:val="24"/>
              </w:rPr>
              <w:t> </w:t>
            </w:r>
          </w:p>
        </w:tc>
      </w:tr>
    </w:tbl>
    <w:p w:rsidR="00AC5420" w:rsidRPr="003974B7" w:rsidRDefault="00AC5420" w:rsidP="003974B7">
      <w:pPr>
        <w:pStyle w:val="NormalWeb"/>
        <w:jc w:val="center"/>
        <w:rPr>
          <w:sz w:val="28"/>
          <w:szCs w:val="28"/>
        </w:rPr>
      </w:pPr>
      <w:r w:rsidRPr="003974B7">
        <w:rPr>
          <w:b/>
          <w:bCs/>
          <w:sz w:val="28"/>
          <w:szCs w:val="28"/>
          <w:u w:val="single"/>
        </w:rPr>
        <w:t>Информация о мерах ответственности, применяемых при нарушении обязательных требований</w:t>
      </w:r>
    </w:p>
    <w:p w:rsidR="00AC5420" w:rsidRDefault="00AC5420" w:rsidP="005020C1">
      <w:pPr>
        <w:contextualSpacing/>
        <w:jc w:val="center"/>
        <w:rPr>
          <w:b/>
          <w:i/>
          <w:color w:val="22272F"/>
          <w:sz w:val="24"/>
          <w:szCs w:val="24"/>
          <w:shd w:val="clear" w:color="auto" w:fill="FFFFFF"/>
        </w:rPr>
      </w:pPr>
      <w:r w:rsidRPr="00B45889">
        <w:rPr>
          <w:b/>
          <w:i/>
          <w:color w:val="22272F"/>
          <w:sz w:val="24"/>
          <w:szCs w:val="24"/>
          <w:shd w:val="clear" w:color="auto" w:fill="FFFFFF"/>
        </w:rPr>
        <w:t xml:space="preserve">Кодекс Российской Федерации об административных правонарушениях </w:t>
      </w:r>
    </w:p>
    <w:p w:rsidR="00AC5420" w:rsidRDefault="00AC5420" w:rsidP="005020C1">
      <w:pPr>
        <w:contextualSpacing/>
        <w:jc w:val="center"/>
        <w:rPr>
          <w:b/>
          <w:i/>
          <w:color w:val="22272F"/>
          <w:sz w:val="24"/>
          <w:szCs w:val="24"/>
          <w:shd w:val="clear" w:color="auto" w:fill="FFFFFF"/>
        </w:rPr>
      </w:pPr>
      <w:r w:rsidRPr="00B45889">
        <w:rPr>
          <w:b/>
          <w:i/>
          <w:color w:val="22272F"/>
          <w:sz w:val="24"/>
          <w:szCs w:val="24"/>
          <w:shd w:val="clear" w:color="auto" w:fill="FFFFFF"/>
        </w:rPr>
        <w:t>от 30.12.2001 № 195-ФЗ</w:t>
      </w:r>
    </w:p>
    <w:p w:rsidR="00AC5420" w:rsidRDefault="00AC5420" w:rsidP="005020C1">
      <w:pPr>
        <w:pStyle w:val="s15"/>
        <w:shd w:val="clear" w:color="auto" w:fill="FFFFFF"/>
        <w:contextualSpacing/>
        <w:jc w:val="both"/>
        <w:rPr>
          <w:rStyle w:val="s10"/>
          <w:b/>
          <w:bCs/>
        </w:rPr>
      </w:pPr>
    </w:p>
    <w:p w:rsidR="00AC5420" w:rsidRPr="005020C1" w:rsidRDefault="00AC5420" w:rsidP="005020C1">
      <w:pPr>
        <w:pStyle w:val="s15"/>
        <w:shd w:val="clear" w:color="auto" w:fill="FFFFFF"/>
        <w:contextualSpacing/>
        <w:jc w:val="both"/>
        <w:rPr>
          <w:b/>
          <w:bCs/>
        </w:rPr>
      </w:pPr>
      <w:r w:rsidRPr="005020C1">
        <w:rPr>
          <w:rStyle w:val="s10"/>
          <w:b/>
          <w:bCs/>
        </w:rPr>
        <w:t>Статья 7.21.</w:t>
      </w:r>
      <w:r w:rsidRPr="005020C1">
        <w:rPr>
          <w:b/>
          <w:bCs/>
        </w:rPr>
        <w:t xml:space="preserve">Нарушение </w:t>
      </w:r>
      <w:hyperlink r:id="rId16" w:anchor="/multilink/12125267/paragraph/358211034/number/0" w:history="1">
        <w:r w:rsidRPr="005020C1">
          <w:rPr>
            <w:rStyle w:val="Hyperlink"/>
            <w:b/>
            <w:bCs/>
            <w:color w:val="auto"/>
            <w:u w:val="none"/>
          </w:rPr>
          <w:t>правил</w:t>
        </w:r>
      </w:hyperlink>
      <w:r w:rsidRPr="005020C1">
        <w:t xml:space="preserve"> </w:t>
      </w:r>
      <w:r w:rsidRPr="005020C1">
        <w:rPr>
          <w:b/>
          <w:bCs/>
        </w:rPr>
        <w:t>пользования жилыми помещениями. Самовольные переустройство и (или) перепланировка помещения в многоквартирном доме</w:t>
      </w:r>
    </w:p>
    <w:p w:rsidR="00AC5420" w:rsidRPr="005020C1" w:rsidRDefault="00AC5420" w:rsidP="005020C1">
      <w:pPr>
        <w:pStyle w:val="s1"/>
        <w:shd w:val="clear" w:color="auto" w:fill="FFFFFF"/>
        <w:ind w:firstLine="708"/>
        <w:contextualSpacing/>
        <w:jc w:val="both"/>
      </w:pPr>
      <w:r w:rsidRPr="005020C1">
        <w:t>1. Порча жилых помещений или порча их оборудования либо использование жилых помещений не по назначению</w:t>
      </w:r>
    </w:p>
    <w:p w:rsidR="00AC5420" w:rsidRPr="005020C1" w:rsidRDefault="00AC5420" w:rsidP="005020C1">
      <w:pPr>
        <w:pStyle w:val="s1"/>
        <w:shd w:val="clear" w:color="auto" w:fill="FFFFFF"/>
        <w:ind w:firstLine="708"/>
        <w:contextualSpacing/>
        <w:jc w:val="both"/>
      </w:pPr>
      <w:r w:rsidRPr="005020C1">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C5420" w:rsidRPr="005020C1" w:rsidRDefault="00AC5420" w:rsidP="005020C1">
      <w:pPr>
        <w:pStyle w:val="s1"/>
        <w:shd w:val="clear" w:color="auto" w:fill="FFFFFF"/>
        <w:ind w:firstLine="708"/>
        <w:contextualSpacing/>
        <w:jc w:val="both"/>
      </w:pPr>
      <w:r w:rsidRPr="005020C1">
        <w:t xml:space="preserve">2. Самовольные переустройство и (или) перепланировка помещения в многоквартирном доме </w:t>
      </w:r>
    </w:p>
    <w:p w:rsidR="00AC5420" w:rsidRPr="005020C1" w:rsidRDefault="00AC5420" w:rsidP="005020C1">
      <w:pPr>
        <w:pStyle w:val="s1"/>
        <w:shd w:val="clear" w:color="auto" w:fill="FFFFFF"/>
        <w:ind w:firstLine="708"/>
        <w:contextualSpacing/>
        <w:jc w:val="both"/>
      </w:pPr>
      <w:r w:rsidRPr="005020C1">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AC5420" w:rsidRPr="005020C1" w:rsidRDefault="00AC5420" w:rsidP="005020C1">
      <w:pPr>
        <w:pStyle w:val="s1"/>
        <w:shd w:val="clear" w:color="auto" w:fill="FFFFFF"/>
        <w:ind w:firstLine="708"/>
        <w:contextualSpacing/>
        <w:jc w:val="both"/>
      </w:pPr>
      <w:r w:rsidRPr="005020C1">
        <w:rPr>
          <w:rStyle w:val="s10"/>
          <w:b/>
          <w:bCs/>
        </w:rPr>
        <w:t xml:space="preserve">Примечание. </w:t>
      </w:r>
      <w:r w:rsidRPr="005020C1">
        <w:t>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5420" w:rsidRPr="005020C1" w:rsidRDefault="00AC5420" w:rsidP="005020C1">
      <w:pPr>
        <w:pStyle w:val="s15"/>
        <w:shd w:val="clear" w:color="auto" w:fill="FFFFFF"/>
        <w:contextualSpacing/>
        <w:jc w:val="both"/>
        <w:rPr>
          <w:b/>
          <w:bCs/>
        </w:rPr>
      </w:pPr>
      <w:r w:rsidRPr="005020C1">
        <w:rPr>
          <w:rStyle w:val="s10"/>
          <w:b/>
          <w:bCs/>
        </w:rPr>
        <w:t xml:space="preserve">Статья 7.22. </w:t>
      </w:r>
      <w:r w:rsidRPr="005020C1">
        <w:rPr>
          <w:b/>
          <w:bCs/>
        </w:rPr>
        <w:t>Нарушение правил содержания и ремонта жилых домов и (или) жилых помещений</w:t>
      </w:r>
    </w:p>
    <w:p w:rsidR="00AC5420" w:rsidRPr="005020C1" w:rsidRDefault="00AC5420" w:rsidP="005020C1">
      <w:pPr>
        <w:pStyle w:val="s15"/>
        <w:shd w:val="clear" w:color="auto" w:fill="FFFFFF"/>
        <w:ind w:firstLine="708"/>
        <w:contextualSpacing/>
        <w:jc w:val="both"/>
      </w:pPr>
      <w:r w:rsidRPr="005020C1">
        <w:t xml:space="preserve">Нарушение лицами, ответственными за содержание жилых домов и (или) жилых помещений, </w:t>
      </w:r>
      <w:hyperlink r:id="rId17" w:anchor="/multilink/12125267/paragraph/1550/number/0" w:history="1">
        <w:r w:rsidRPr="005020C1">
          <w:rPr>
            <w:rStyle w:val="Hyperlink"/>
            <w:color w:val="auto"/>
            <w:u w:val="none"/>
          </w:rPr>
          <w:t>правил</w:t>
        </w:r>
      </w:hyperlink>
      <w:r>
        <w:t xml:space="preserve"> </w:t>
      </w:r>
      <w:r w:rsidRPr="005020C1">
        <w:t>содержания и ремонта жилых домов и (или) жилых помещений либо </w:t>
      </w:r>
      <w:hyperlink r:id="rId18" w:anchor="/multilink/12125267/paragraph/1550/number/1" w:history="1">
        <w:r w:rsidRPr="005020C1">
          <w:rPr>
            <w:rStyle w:val="Hyperlink"/>
            <w:color w:val="auto"/>
            <w:u w:val="none"/>
          </w:rPr>
          <w:t>порядка и правил</w:t>
        </w:r>
      </w:hyperlink>
      <w:r w:rsidRPr="005020C1">
        <w:t xml:space="preserve">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AC5420" w:rsidRPr="005020C1" w:rsidRDefault="00AC5420" w:rsidP="005020C1">
      <w:pPr>
        <w:pStyle w:val="s15"/>
        <w:shd w:val="clear" w:color="auto" w:fill="FFFFFF"/>
        <w:ind w:firstLine="708"/>
        <w:contextualSpacing/>
        <w:jc w:val="both"/>
      </w:pPr>
      <w:r w:rsidRPr="005020C1">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AC5420" w:rsidRPr="005020C1" w:rsidRDefault="00AC5420" w:rsidP="005020C1">
      <w:pPr>
        <w:pStyle w:val="s15"/>
        <w:shd w:val="clear" w:color="auto" w:fill="FFFFFF"/>
        <w:contextualSpacing/>
        <w:jc w:val="both"/>
        <w:rPr>
          <w:rStyle w:val="s10"/>
          <w:b/>
          <w:bCs/>
        </w:rPr>
      </w:pPr>
    </w:p>
    <w:p w:rsidR="00AC5420" w:rsidRPr="005020C1" w:rsidRDefault="00AC5420" w:rsidP="005020C1">
      <w:pPr>
        <w:pStyle w:val="s15"/>
        <w:shd w:val="clear" w:color="auto" w:fill="FFFFFF"/>
        <w:contextualSpacing/>
        <w:jc w:val="both"/>
        <w:rPr>
          <w:b/>
          <w:bCs/>
        </w:rPr>
      </w:pPr>
      <w:r w:rsidRPr="005020C1">
        <w:rPr>
          <w:rStyle w:val="s10"/>
          <w:b/>
          <w:bCs/>
        </w:rPr>
        <w:t xml:space="preserve">Статья 7.23. </w:t>
      </w:r>
      <w:r w:rsidRPr="005020C1">
        <w:rPr>
          <w:b/>
          <w:bCs/>
        </w:rPr>
        <w:t>Нарушение нормативов обеспечения населения коммунальными услугами</w:t>
      </w:r>
    </w:p>
    <w:p w:rsidR="00AC5420" w:rsidRPr="005020C1" w:rsidRDefault="00AC5420" w:rsidP="005020C1">
      <w:pPr>
        <w:pStyle w:val="s15"/>
        <w:shd w:val="clear" w:color="auto" w:fill="FFFFFF"/>
        <w:ind w:firstLine="708"/>
        <w:contextualSpacing/>
        <w:jc w:val="both"/>
      </w:pPr>
      <w:r w:rsidRPr="005020C1">
        <w:t xml:space="preserve">Нарушение нормативного уровня или режима обеспечения населения коммунальными услугами </w:t>
      </w:r>
    </w:p>
    <w:p w:rsidR="00AC5420" w:rsidRPr="005020C1" w:rsidRDefault="00AC5420" w:rsidP="005020C1">
      <w:pPr>
        <w:pStyle w:val="s15"/>
        <w:shd w:val="clear" w:color="auto" w:fill="FFFFFF"/>
        <w:ind w:firstLine="708"/>
        <w:contextualSpacing/>
        <w:jc w:val="both"/>
      </w:pPr>
      <w:r w:rsidRPr="005020C1">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AC5420" w:rsidRPr="005020C1" w:rsidRDefault="00AC5420" w:rsidP="005020C1">
      <w:pPr>
        <w:pStyle w:val="s15"/>
        <w:shd w:val="clear" w:color="auto" w:fill="FFFFFF"/>
        <w:ind w:firstLine="708"/>
        <w:contextualSpacing/>
        <w:jc w:val="both"/>
        <w:rPr>
          <w:b/>
          <w:bCs/>
        </w:rPr>
      </w:pPr>
    </w:p>
    <w:p w:rsidR="00AC5420" w:rsidRPr="005020C1" w:rsidRDefault="00AC5420" w:rsidP="005020C1">
      <w:pPr>
        <w:pStyle w:val="s15"/>
        <w:shd w:val="clear" w:color="auto" w:fill="FFFFFF"/>
        <w:jc w:val="both"/>
        <w:rPr>
          <w:rFonts w:ascii="PT Serif" w:hAnsi="PT Serif"/>
          <w:b/>
          <w:bCs/>
          <w:sz w:val="23"/>
          <w:szCs w:val="23"/>
        </w:rPr>
      </w:pPr>
      <w:r w:rsidRPr="005020C1">
        <w:rPr>
          <w:rStyle w:val="s10"/>
          <w:rFonts w:ascii="PT Serif" w:hAnsi="PT Serif"/>
          <w:b/>
          <w:bCs/>
          <w:sz w:val="23"/>
          <w:szCs w:val="23"/>
        </w:rPr>
        <w:t>Статья 7.23.2.</w:t>
      </w:r>
      <w:r w:rsidRPr="005020C1">
        <w:rPr>
          <w:rFonts w:ascii="PT Serif" w:hAnsi="PT Serif"/>
          <w:b/>
          <w:bCs/>
          <w:sz w:val="23"/>
          <w:szCs w:val="23"/>
        </w:rPr>
        <w:t>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AC5420" w:rsidRPr="005020C1" w:rsidRDefault="00AC5420" w:rsidP="005020C1">
      <w:pPr>
        <w:pStyle w:val="s1"/>
        <w:shd w:val="clear" w:color="auto" w:fill="FFFFFF"/>
        <w:ind w:firstLine="708"/>
        <w:contextualSpacing/>
        <w:jc w:val="both"/>
      </w:pPr>
      <w:r w:rsidRPr="005020C1">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w:t>
      </w:r>
      <w:hyperlink r:id="rId19" w:anchor="/document/12138291/entry/162010" w:history="1">
        <w:r w:rsidRPr="005020C1">
          <w:rPr>
            <w:rStyle w:val="Hyperlink"/>
            <w:color w:val="auto"/>
            <w:u w:val="none"/>
          </w:rPr>
          <w:t>федеральными законами</w:t>
        </w:r>
      </w:hyperlink>
      <w:r w:rsidRPr="005020C1">
        <w:t xml:space="preserve"> и принятыми в соответствии с ними иными нормативными правовыми актами порядка и сроков передачи указанных документов, </w:t>
      </w:r>
    </w:p>
    <w:p w:rsidR="00AC5420" w:rsidRPr="005020C1" w:rsidRDefault="00AC5420" w:rsidP="005020C1">
      <w:pPr>
        <w:pStyle w:val="s1"/>
        <w:shd w:val="clear" w:color="auto" w:fill="FFFFFF"/>
        <w:ind w:firstLine="708"/>
        <w:contextualSpacing/>
        <w:jc w:val="both"/>
      </w:pPr>
      <w:r w:rsidRPr="005020C1">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AC5420" w:rsidRPr="005020C1" w:rsidRDefault="00AC5420" w:rsidP="005020C1">
      <w:pPr>
        <w:pStyle w:val="s1"/>
        <w:shd w:val="clear" w:color="auto" w:fill="FFFFFF"/>
        <w:ind w:firstLine="708"/>
        <w:contextualSpacing/>
        <w:jc w:val="both"/>
      </w:pPr>
      <w:r w:rsidRPr="005020C1">
        <w:t>2. Совершение административного правонарушения, предусмотренного</w:t>
      </w:r>
      <w:hyperlink r:id="rId20" w:anchor="/document/12125267/entry/723201" w:history="1">
        <w:r w:rsidRPr="005020C1">
          <w:rPr>
            <w:rStyle w:val="Hyperlink"/>
            <w:color w:val="auto"/>
            <w:u w:val="none"/>
          </w:rPr>
          <w:t>частью 1</w:t>
        </w:r>
      </w:hyperlink>
      <w:r w:rsidRPr="005020C1">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C5420" w:rsidRPr="005020C1" w:rsidRDefault="00AC5420" w:rsidP="005020C1">
      <w:pPr>
        <w:pStyle w:val="s1"/>
        <w:shd w:val="clear" w:color="auto" w:fill="FFFFFF"/>
        <w:ind w:firstLine="708"/>
        <w:contextualSpacing/>
        <w:jc w:val="both"/>
      </w:pPr>
      <w:r w:rsidRPr="005020C1">
        <w:t>-влечет дисквалификацию на срок от одного года до трех лет.</w:t>
      </w:r>
    </w:p>
    <w:p w:rsidR="00AC5420" w:rsidRPr="005020C1" w:rsidRDefault="00AC5420" w:rsidP="005020C1">
      <w:pPr>
        <w:pStyle w:val="s15"/>
        <w:shd w:val="clear" w:color="auto" w:fill="FFFFFF"/>
        <w:contextualSpacing/>
        <w:jc w:val="both"/>
        <w:rPr>
          <w:b/>
          <w:bCs/>
        </w:rPr>
      </w:pPr>
      <w:r w:rsidRPr="005020C1">
        <w:rPr>
          <w:rStyle w:val="s10"/>
          <w:b/>
          <w:bCs/>
        </w:rPr>
        <w:t>Статья 7.32.2.</w:t>
      </w:r>
      <w:r w:rsidRPr="005020C1">
        <w:rPr>
          <w:b/>
          <w:bCs/>
        </w:rPr>
        <w:t>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AC5420" w:rsidRPr="005020C1" w:rsidRDefault="00AC5420" w:rsidP="005020C1">
      <w:pPr>
        <w:pStyle w:val="s15"/>
        <w:shd w:val="clear" w:color="auto" w:fill="FFFFFF"/>
        <w:ind w:firstLine="708"/>
        <w:contextualSpacing/>
        <w:jc w:val="both"/>
      </w:pPr>
      <w:r w:rsidRPr="005020C1">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1" w:anchor="/document/12138291/entry/911" w:history="1">
        <w:r w:rsidRPr="005020C1">
          <w:rPr>
            <w:rStyle w:val="Hyperlink"/>
            <w:color w:val="auto"/>
            <w:u w:val="none"/>
          </w:rPr>
          <w:t>требований</w:t>
        </w:r>
      </w:hyperlink>
      <w:r w:rsidRPr="005020C1">
        <w:t xml:space="preserve"> к заключению и исполнению таких договоров, </w:t>
      </w:r>
      <w:hyperlink r:id="rId22" w:anchor="/document/12138291/entry/820" w:history="1">
        <w:r w:rsidRPr="005020C1">
          <w:rPr>
            <w:rStyle w:val="Hyperlink"/>
            <w:color w:val="auto"/>
            <w:u w:val="none"/>
          </w:rPr>
          <w:t>требований</w:t>
        </w:r>
      </w:hyperlink>
      <w:r w:rsidRPr="005020C1">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3" w:anchor="/document/12138291/entry/91164" w:history="1">
        <w:r w:rsidRPr="005020C1">
          <w:rPr>
            <w:rStyle w:val="Hyperlink"/>
            <w:color w:val="auto"/>
            <w:u w:val="none"/>
          </w:rPr>
          <w:t>требований</w:t>
        </w:r>
      </w:hyperlink>
      <w:r w:rsidRPr="005020C1">
        <w:t xml:space="preserve">,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AC5420" w:rsidRPr="005020C1" w:rsidRDefault="00AC5420" w:rsidP="005020C1">
      <w:pPr>
        <w:pStyle w:val="s15"/>
        <w:shd w:val="clear" w:color="auto" w:fill="FFFFFF"/>
        <w:contextualSpacing/>
        <w:jc w:val="both"/>
        <w:rPr>
          <w:b/>
          <w:bCs/>
        </w:rPr>
      </w:pPr>
      <w:r w:rsidRPr="005020C1">
        <w:t>- 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AC5420" w:rsidRPr="005020C1" w:rsidRDefault="00AC5420" w:rsidP="005020C1">
      <w:pPr>
        <w:contextualSpacing/>
        <w:rPr>
          <w:rFonts w:ascii="PT Serif" w:hAnsi="PT Serif"/>
          <w:b/>
          <w:bCs/>
          <w:sz w:val="23"/>
          <w:szCs w:val="23"/>
          <w:shd w:val="clear" w:color="auto" w:fill="FFFFFF"/>
        </w:rPr>
      </w:pPr>
      <w:r w:rsidRPr="005020C1">
        <w:rPr>
          <w:rStyle w:val="s10"/>
          <w:rFonts w:ascii="PT Serif" w:hAnsi="PT Serif"/>
          <w:b/>
          <w:bCs/>
          <w:sz w:val="23"/>
          <w:szCs w:val="23"/>
          <w:shd w:val="clear" w:color="auto" w:fill="FFFFFF"/>
        </w:rPr>
        <w:t>Статья 9.16.</w:t>
      </w:r>
      <w:r w:rsidRPr="005020C1">
        <w:rPr>
          <w:rFonts w:ascii="PT Serif" w:hAnsi="PT Serif"/>
          <w:b/>
          <w:bCs/>
          <w:sz w:val="23"/>
          <w:szCs w:val="23"/>
          <w:shd w:val="clear" w:color="auto" w:fill="FFFFFF"/>
        </w:rPr>
        <w:t>Нарушение законодательства об энергосбережении и о повышении энергетической эффективности</w:t>
      </w:r>
    </w:p>
    <w:p w:rsidR="00AC5420" w:rsidRPr="005020C1" w:rsidRDefault="00AC5420" w:rsidP="005020C1">
      <w:pPr>
        <w:pStyle w:val="s1"/>
        <w:shd w:val="clear" w:color="auto" w:fill="FFFFFF"/>
        <w:ind w:firstLine="708"/>
        <w:contextualSpacing/>
        <w:jc w:val="both"/>
      </w:pPr>
      <w:r w:rsidRPr="005020C1">
        <w:t>4. Несоблюдение лицами, ответственными за содержание многоквартирных домов,</w:t>
      </w:r>
      <w:r>
        <w:t xml:space="preserve"> </w:t>
      </w:r>
      <w:hyperlink r:id="rId24" w:anchor="/document/12171109/entry/11" w:history="1">
        <w:r w:rsidRPr="005020C1">
          <w:rPr>
            <w:rStyle w:val="Hyperlink"/>
            <w:color w:val="auto"/>
            <w:u w:val="none"/>
          </w:rPr>
          <w:t>требований</w:t>
        </w:r>
      </w:hyperlink>
      <w:r>
        <w:t xml:space="preserve"> </w:t>
      </w:r>
      <w:r w:rsidRPr="005020C1">
        <w:t>энергетической эффективности, предъявляемых к многоквартирным домам,</w:t>
      </w:r>
      <w:hyperlink r:id="rId25" w:anchor="/document/12171109/entry/13" w:history="1">
        <w:r w:rsidRPr="005020C1">
          <w:rPr>
            <w:rStyle w:val="Hyperlink"/>
            <w:color w:val="auto"/>
            <w:u w:val="none"/>
          </w:rPr>
          <w:t>требований</w:t>
        </w:r>
      </w:hyperlink>
      <w:r w:rsidRPr="005020C1">
        <w:t xml:space="preserve">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AC5420" w:rsidRPr="005020C1" w:rsidRDefault="00AC5420" w:rsidP="005020C1">
      <w:pPr>
        <w:pStyle w:val="s1"/>
        <w:shd w:val="clear" w:color="auto" w:fill="FFFFFF"/>
        <w:ind w:firstLine="708"/>
        <w:contextualSpacing/>
        <w:jc w:val="both"/>
      </w:pPr>
      <w:r w:rsidRPr="005020C1">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AC5420" w:rsidRPr="005020C1" w:rsidRDefault="00AC5420" w:rsidP="005020C1">
      <w:pPr>
        <w:pStyle w:val="s1"/>
        <w:shd w:val="clear" w:color="auto" w:fill="FFFFFF"/>
        <w:ind w:firstLine="708"/>
        <w:contextualSpacing/>
        <w:jc w:val="both"/>
      </w:pPr>
      <w:r w:rsidRPr="005020C1">
        <w:t xml:space="preserve">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AC5420" w:rsidRPr="005020C1" w:rsidRDefault="00AC5420" w:rsidP="005020C1">
      <w:pPr>
        <w:pStyle w:val="s1"/>
        <w:shd w:val="clear" w:color="auto" w:fill="FFFFFF"/>
        <w:ind w:firstLine="708"/>
        <w:contextualSpacing/>
        <w:jc w:val="both"/>
      </w:pPr>
      <w:r w:rsidRPr="005020C1">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AC5420" w:rsidRPr="005020C1" w:rsidRDefault="00AC5420" w:rsidP="005020C1">
      <w:pPr>
        <w:pStyle w:val="s1"/>
        <w:shd w:val="clear" w:color="auto" w:fill="FFFFFF"/>
        <w:ind w:firstLine="708"/>
        <w:contextualSpacing/>
        <w:jc w:val="both"/>
      </w:pPr>
      <w:r w:rsidRPr="005020C1">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w:t>
      </w:r>
      <w:r>
        <w:t xml:space="preserve"> </w:t>
      </w:r>
      <w:hyperlink r:id="rId26" w:anchor="/document/12171109/entry/1310" w:history="1">
        <w:r w:rsidRPr="005020C1">
          <w:rPr>
            <w:rStyle w:val="Hyperlink"/>
            <w:color w:val="auto"/>
            <w:u w:val="none"/>
          </w:rPr>
          <w:t>обязательным</w:t>
        </w:r>
      </w:hyperlink>
      <w:r w:rsidRPr="005020C1">
        <w:t>,</w:t>
      </w:r>
    </w:p>
    <w:p w:rsidR="00AC5420" w:rsidRPr="005020C1" w:rsidRDefault="00AC5420" w:rsidP="005020C1">
      <w:pPr>
        <w:pStyle w:val="s1"/>
        <w:shd w:val="clear" w:color="auto" w:fill="FFFFFF"/>
        <w:ind w:firstLine="708"/>
        <w:contextualSpacing/>
        <w:jc w:val="both"/>
      </w:pPr>
      <w:r w:rsidRPr="005020C1">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AC5420" w:rsidRPr="005020C1" w:rsidRDefault="00AC5420" w:rsidP="005020C1">
      <w:pPr>
        <w:pStyle w:val="s1"/>
        <w:shd w:val="clear" w:color="auto" w:fill="FFFFFF"/>
        <w:ind w:firstLine="708"/>
        <w:contextualSpacing/>
        <w:jc w:val="both"/>
      </w:pPr>
      <w:r w:rsidRPr="005020C1">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AC5420" w:rsidRPr="005020C1" w:rsidRDefault="00AC5420" w:rsidP="005020C1">
      <w:pPr>
        <w:pStyle w:val="s1"/>
        <w:shd w:val="clear" w:color="auto" w:fill="FFFFFF"/>
        <w:ind w:firstLine="708"/>
        <w:contextualSpacing/>
        <w:jc w:val="both"/>
      </w:pPr>
      <w:r w:rsidRPr="005020C1">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AC5420" w:rsidRPr="005020C1" w:rsidRDefault="00AC5420" w:rsidP="005020C1">
      <w:pPr>
        <w:pStyle w:val="s15"/>
        <w:contextualSpacing/>
        <w:jc w:val="both"/>
        <w:rPr>
          <w:b/>
          <w:bCs/>
        </w:rPr>
      </w:pPr>
      <w:r w:rsidRPr="005020C1">
        <w:rPr>
          <w:rStyle w:val="s10"/>
          <w:b/>
          <w:bCs/>
        </w:rPr>
        <w:t xml:space="preserve">Статья 9.23. </w:t>
      </w:r>
      <w:r w:rsidRPr="005020C1">
        <w:rPr>
          <w:b/>
          <w:bCs/>
        </w:rPr>
        <w:t>Нарушение правил обеспечения безопасного использования и содержания внутридомового и внутриквартирного газового оборудования</w:t>
      </w:r>
    </w:p>
    <w:p w:rsidR="00AC5420" w:rsidRPr="005020C1" w:rsidRDefault="00AC5420" w:rsidP="005020C1">
      <w:pPr>
        <w:pStyle w:val="s1"/>
        <w:ind w:firstLine="708"/>
        <w:contextualSpacing/>
        <w:jc w:val="both"/>
      </w:pPr>
      <w:r w:rsidRPr="005020C1">
        <w:t>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7" w:anchor="/document/70381684/entry/11000" w:history="1">
        <w:r w:rsidRPr="005020C1">
          <w:rPr>
            <w:rStyle w:val="Hyperlink"/>
            <w:color w:val="auto"/>
            <w:u w:val="none"/>
          </w:rPr>
          <w:t>перечень</w:t>
        </w:r>
      </w:hyperlink>
      <w:r w:rsidRPr="005020C1">
        <w:t xml:space="preserve">, предусмотренный правилами обеспечения безопасного использования и содержания внутридомового и внутриквартирного газового оборудования, </w:t>
      </w:r>
    </w:p>
    <w:p w:rsidR="00AC5420" w:rsidRPr="005020C1" w:rsidRDefault="00AC5420" w:rsidP="005020C1">
      <w:pPr>
        <w:pStyle w:val="s1"/>
        <w:ind w:firstLine="708"/>
        <w:contextualSpacing/>
        <w:jc w:val="both"/>
      </w:pPr>
      <w:r w:rsidRPr="005020C1">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AC5420" w:rsidRPr="005020C1" w:rsidRDefault="00AC5420" w:rsidP="005020C1">
      <w:pPr>
        <w:pStyle w:val="s1"/>
        <w:ind w:firstLine="708"/>
        <w:contextualSpacing/>
        <w:jc w:val="both"/>
      </w:pPr>
      <w:r w:rsidRPr="005020C1">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 </w:t>
      </w:r>
    </w:p>
    <w:p w:rsidR="00AC5420" w:rsidRPr="005020C1" w:rsidRDefault="00AC5420" w:rsidP="005020C1">
      <w:pPr>
        <w:pStyle w:val="s1"/>
        <w:ind w:firstLine="708"/>
        <w:contextualSpacing/>
        <w:jc w:val="both"/>
      </w:pPr>
      <w:r w:rsidRPr="005020C1">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AC5420" w:rsidRPr="005020C1" w:rsidRDefault="00AC5420" w:rsidP="005020C1">
      <w:pPr>
        <w:pStyle w:val="s1"/>
        <w:ind w:firstLine="708"/>
        <w:contextualSpacing/>
        <w:jc w:val="both"/>
      </w:pPr>
      <w:r w:rsidRPr="005020C1">
        <w:t xml:space="preserve">3. Отказ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AC5420" w:rsidRPr="005020C1" w:rsidRDefault="00AC5420" w:rsidP="005020C1">
      <w:pPr>
        <w:pStyle w:val="s1"/>
        <w:ind w:firstLine="708"/>
        <w:contextualSpacing/>
        <w:jc w:val="both"/>
      </w:pPr>
      <w:r w:rsidRPr="005020C1">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AC5420" w:rsidRPr="005020C1" w:rsidRDefault="00AC5420" w:rsidP="005020C1">
      <w:pPr>
        <w:pStyle w:val="s1"/>
        <w:ind w:firstLine="708"/>
        <w:contextualSpacing/>
        <w:jc w:val="both"/>
      </w:pPr>
      <w:r w:rsidRPr="005020C1">
        <w:t xml:space="preserve">4. Уклонение от замены оборудования, входящего в состав внутридомового и (или) </w:t>
      </w:r>
      <w:bookmarkStart w:id="0" w:name="_GoBack"/>
      <w:bookmarkEnd w:id="0"/>
      <w:r w:rsidRPr="005020C1">
        <w:t xml:space="preserve">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AC5420" w:rsidRPr="005020C1" w:rsidRDefault="00AC5420" w:rsidP="005020C1">
      <w:pPr>
        <w:pStyle w:val="s1"/>
        <w:ind w:firstLine="708"/>
        <w:contextualSpacing/>
        <w:jc w:val="both"/>
      </w:pPr>
      <w:r w:rsidRPr="005020C1">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AC5420" w:rsidRPr="005020C1" w:rsidRDefault="00AC5420" w:rsidP="005020C1">
      <w:pPr>
        <w:pStyle w:val="s1"/>
        <w:ind w:firstLine="708"/>
        <w:contextualSpacing/>
        <w:jc w:val="both"/>
      </w:pPr>
      <w:r w:rsidRPr="005020C1">
        <w:t>5. Действия (бездействие), предусмотренные </w:t>
      </w:r>
      <w:hyperlink r:id="rId28" w:anchor="/document/12125267/entry/9231" w:history="1">
        <w:r w:rsidRPr="005020C1">
          <w:rPr>
            <w:rStyle w:val="Hyperlink"/>
            <w:color w:val="auto"/>
            <w:u w:val="none"/>
          </w:rPr>
          <w:t>частями 1 - 4</w:t>
        </w:r>
      </w:hyperlink>
      <w:r w:rsidRPr="005020C1">
        <w:t xml:space="preserve">настоящей статьи, приведшие к аварии или возникновению непосредственной угрозы причинения вреда жизни или здоровью людей, </w:t>
      </w:r>
    </w:p>
    <w:p w:rsidR="00AC5420" w:rsidRPr="005020C1" w:rsidRDefault="00AC5420" w:rsidP="005020C1">
      <w:pPr>
        <w:pStyle w:val="s1"/>
        <w:ind w:firstLine="708"/>
        <w:contextualSpacing/>
        <w:jc w:val="both"/>
      </w:pPr>
      <w:r w:rsidRPr="005020C1">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AC5420" w:rsidRPr="005020C1" w:rsidRDefault="00AC5420" w:rsidP="005020C1">
      <w:pPr>
        <w:pStyle w:val="s1"/>
        <w:ind w:firstLine="708"/>
        <w:contextualSpacing/>
        <w:jc w:val="both"/>
      </w:pPr>
      <w:r w:rsidRPr="005020C1">
        <w:t>6. Повторное совершение административного правонарушения, предусмотренного</w:t>
      </w:r>
      <w:hyperlink r:id="rId29" w:anchor="/document/12125267/entry/9231" w:history="1">
        <w:r w:rsidRPr="005020C1">
          <w:rPr>
            <w:rStyle w:val="Hyperlink"/>
            <w:color w:val="auto"/>
            <w:u w:val="none"/>
          </w:rPr>
          <w:t>частями 1 - 4</w:t>
        </w:r>
      </w:hyperlink>
      <w:r w:rsidRPr="005020C1">
        <w:t xml:space="preserve">настоящей статьи, </w:t>
      </w:r>
    </w:p>
    <w:p w:rsidR="00AC5420" w:rsidRPr="005020C1" w:rsidRDefault="00AC5420" w:rsidP="005020C1">
      <w:pPr>
        <w:pStyle w:val="s1"/>
        <w:ind w:firstLine="708"/>
        <w:contextualSpacing/>
        <w:jc w:val="both"/>
      </w:pPr>
      <w:r w:rsidRPr="005020C1">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AC5420" w:rsidRPr="005020C1" w:rsidRDefault="00AC5420" w:rsidP="005020C1">
      <w:pPr>
        <w:pStyle w:val="s15"/>
        <w:shd w:val="clear" w:color="auto" w:fill="FFFFFF"/>
        <w:contextualSpacing/>
        <w:jc w:val="both"/>
        <w:rPr>
          <w:b/>
          <w:bCs/>
        </w:rPr>
      </w:pPr>
      <w:r w:rsidRPr="005020C1">
        <w:rPr>
          <w:rStyle w:val="s10"/>
          <w:b/>
          <w:bCs/>
        </w:rPr>
        <w:t>Статья 13.19.2</w:t>
      </w:r>
      <w:r w:rsidRPr="005020C1">
        <w:rPr>
          <w:b/>
          <w:bCs/>
        </w:rPr>
        <w:t>.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AC5420" w:rsidRPr="005020C1" w:rsidRDefault="00AC5420" w:rsidP="005020C1">
      <w:pPr>
        <w:pStyle w:val="s1"/>
        <w:shd w:val="clear" w:color="auto" w:fill="FFFFFF"/>
        <w:ind w:firstLine="708"/>
        <w:contextualSpacing/>
        <w:jc w:val="both"/>
      </w:pPr>
      <w:r w:rsidRPr="005020C1">
        <w:t>1. Неразмещение информации в соответствии с</w:t>
      </w:r>
      <w:r>
        <w:t xml:space="preserve"> </w:t>
      </w:r>
      <w:hyperlink r:id="rId30" w:anchor="/document/70700450/entry/0" w:history="1">
        <w:r w:rsidRPr="005020C1">
          <w:rPr>
            <w:rStyle w:val="Hyperlink"/>
            <w:color w:val="auto"/>
            <w:u w:val="none"/>
          </w:rPr>
          <w:t>законодательством</w:t>
        </w:r>
      </w:hyperlink>
      <w:r>
        <w:t xml:space="preserve"> </w:t>
      </w:r>
      <w:r w:rsidRPr="005020C1">
        <w:t>Российской Федерации в государственной информационной системе жилищно-коммунального хозяйства или нарушение установленных</w:t>
      </w:r>
      <w:r>
        <w:t xml:space="preserve"> </w:t>
      </w:r>
      <w:hyperlink r:id="rId31" w:anchor="/document/12138291/entry/198" w:history="1">
        <w:r w:rsidRPr="005020C1">
          <w:rPr>
            <w:rStyle w:val="Hyperlink"/>
            <w:color w:val="auto"/>
            <w:u w:val="none"/>
          </w:rPr>
          <w:t>законодательством</w:t>
        </w:r>
      </w:hyperlink>
      <w:r>
        <w:t xml:space="preserve"> </w:t>
      </w:r>
      <w:r w:rsidRPr="005020C1">
        <w:t xml:space="preserve">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AC5420" w:rsidRPr="005020C1" w:rsidRDefault="00AC5420" w:rsidP="005020C1">
      <w:pPr>
        <w:pStyle w:val="s1"/>
        <w:shd w:val="clear" w:color="auto" w:fill="FFFFFF"/>
        <w:ind w:firstLine="708"/>
        <w:contextualSpacing/>
        <w:jc w:val="both"/>
      </w:pPr>
      <w:r w:rsidRPr="005020C1">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AC5420" w:rsidRPr="005020C1" w:rsidRDefault="00AC5420" w:rsidP="005020C1">
      <w:pPr>
        <w:pStyle w:val="s1"/>
        <w:shd w:val="clear" w:color="auto" w:fill="FFFFFF"/>
        <w:ind w:firstLine="708"/>
        <w:contextualSpacing/>
        <w:jc w:val="both"/>
      </w:pPr>
      <w:r w:rsidRPr="005020C1">
        <w:t>2. Неразмещение информации в соответствии с</w:t>
      </w:r>
      <w:r>
        <w:t xml:space="preserve"> </w:t>
      </w:r>
      <w:hyperlink r:id="rId32" w:anchor="/document/70700450/entry/0" w:history="1">
        <w:r w:rsidRPr="005020C1">
          <w:rPr>
            <w:rStyle w:val="Hyperlink"/>
            <w:color w:val="auto"/>
            <w:u w:val="none"/>
          </w:rPr>
          <w:t>законодательством</w:t>
        </w:r>
      </w:hyperlink>
      <w:r>
        <w:t xml:space="preserve"> </w:t>
      </w:r>
      <w:r w:rsidRPr="005020C1">
        <w:t xml:space="preserve">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AC5420" w:rsidRPr="005020C1" w:rsidRDefault="00AC5420" w:rsidP="005020C1">
      <w:pPr>
        <w:pStyle w:val="s1"/>
        <w:shd w:val="clear" w:color="auto" w:fill="FFFFFF"/>
        <w:ind w:firstLine="708"/>
        <w:contextualSpacing/>
        <w:jc w:val="both"/>
      </w:pPr>
      <w:r w:rsidRPr="005020C1">
        <w:t>-влечет предупреждение или наложение административного штрафа на должностных лиц в размере от пяти тысяч до десяти тысяч рублей.</w:t>
      </w:r>
    </w:p>
    <w:p w:rsidR="00AC5420" w:rsidRPr="005020C1" w:rsidRDefault="00AC5420" w:rsidP="005020C1">
      <w:pPr>
        <w:pStyle w:val="s1"/>
        <w:shd w:val="clear" w:color="auto" w:fill="FFFFFF"/>
        <w:ind w:firstLine="708"/>
        <w:contextualSpacing/>
        <w:jc w:val="both"/>
      </w:pPr>
      <w:r w:rsidRPr="005020C1">
        <w:t>3. Совершение административного правонарушения, предусмотренного</w:t>
      </w:r>
      <w:r>
        <w:t xml:space="preserve"> </w:t>
      </w:r>
      <w:hyperlink r:id="rId33" w:anchor="/document/12125267/entry/131921" w:history="1">
        <w:r w:rsidRPr="005020C1">
          <w:rPr>
            <w:rStyle w:val="Hyperlink"/>
            <w:color w:val="auto"/>
            <w:u w:val="none"/>
          </w:rPr>
          <w:t>частями 1</w:t>
        </w:r>
      </w:hyperlink>
      <w:r>
        <w:t xml:space="preserve"> </w:t>
      </w:r>
      <w:r w:rsidRPr="005020C1">
        <w:t>и</w:t>
      </w:r>
      <w:r>
        <w:t xml:space="preserve"> </w:t>
      </w:r>
      <w:hyperlink r:id="rId34" w:anchor="/document/12125267/entry/131922" w:history="1">
        <w:r w:rsidRPr="005020C1">
          <w:rPr>
            <w:rStyle w:val="Hyperlink"/>
            <w:color w:val="auto"/>
            <w:u w:val="none"/>
          </w:rPr>
          <w:t>2</w:t>
        </w:r>
      </w:hyperlink>
      <w:r>
        <w:t xml:space="preserve"> </w:t>
      </w:r>
      <w:r w:rsidRPr="005020C1">
        <w:t xml:space="preserve">настоящей статьи, должностным лицом, ранее подвергнутым административному наказанию за аналогичное административное правонарушение, </w:t>
      </w:r>
    </w:p>
    <w:p w:rsidR="00AC5420" w:rsidRPr="005020C1" w:rsidRDefault="00AC5420" w:rsidP="005020C1">
      <w:pPr>
        <w:pStyle w:val="s1"/>
        <w:shd w:val="clear" w:color="auto" w:fill="FFFFFF"/>
        <w:ind w:firstLine="708"/>
        <w:contextualSpacing/>
        <w:jc w:val="both"/>
      </w:pPr>
      <w:r w:rsidRPr="005020C1">
        <w:t>-влечет наложение административного штрафа в размере от пятнадцати тысяч до двадцати тысяч рублей.</w:t>
      </w:r>
    </w:p>
    <w:p w:rsidR="00AC5420" w:rsidRPr="005020C1" w:rsidRDefault="00AC5420" w:rsidP="005020C1">
      <w:pPr>
        <w:pStyle w:val="NormalWeb"/>
      </w:pPr>
      <w:r w:rsidRPr="005020C1">
        <w:rPr>
          <w:rStyle w:val="s10"/>
          <w:b/>
          <w:bCs/>
        </w:rPr>
        <w:t>Примечание</w:t>
      </w:r>
      <w:r w:rsidRPr="005020C1">
        <w:t>.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w:t>
      </w:r>
    </w:p>
    <w:sectPr w:rsidR="00AC5420" w:rsidRPr="005020C1" w:rsidSect="003974B7">
      <w:headerReference w:type="default" r:id="rId35"/>
      <w:pgSz w:w="11906" w:h="16838"/>
      <w:pgMar w:top="1134" w:right="567" w:bottom="1134"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420" w:rsidRDefault="00AC5420" w:rsidP="004F7872">
      <w:r>
        <w:separator/>
      </w:r>
    </w:p>
  </w:endnote>
  <w:endnote w:type="continuationSeparator" w:id="1">
    <w:p w:rsidR="00AC5420" w:rsidRDefault="00AC5420" w:rsidP="004F7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PT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420" w:rsidRDefault="00AC5420" w:rsidP="004F7872">
      <w:r>
        <w:separator/>
      </w:r>
    </w:p>
  </w:footnote>
  <w:footnote w:type="continuationSeparator" w:id="1">
    <w:p w:rsidR="00AC5420" w:rsidRDefault="00AC5420" w:rsidP="004F78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20" w:rsidRDefault="00AC5420">
    <w:pPr>
      <w:pStyle w:val="Header"/>
      <w:jc w:val="center"/>
    </w:pPr>
    <w:fldSimple w:instr=" PAGE   \* MERGEFORMAT ">
      <w:r>
        <w:rPr>
          <w:noProof/>
        </w:rPr>
        <w:t>3</w:t>
      </w:r>
    </w:fldSimple>
  </w:p>
  <w:p w:rsidR="00AC5420" w:rsidRDefault="00AC54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60D49"/>
    <w:multiLevelType w:val="hybridMultilevel"/>
    <w:tmpl w:val="4D0E7ECE"/>
    <w:lvl w:ilvl="0" w:tplc="2FBCAAB4">
      <w:start w:val="1"/>
      <w:numFmt w:val="decimal"/>
      <w:lvlText w:val="%1."/>
      <w:lvlJc w:val="left"/>
      <w:pPr>
        <w:tabs>
          <w:tab w:val="num" w:pos="900"/>
        </w:tabs>
        <w:ind w:left="900" w:hanging="360"/>
      </w:pPr>
      <w:rPr>
        <w:rFonts w:cs="Times New Roman"/>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B68"/>
    <w:rsid w:val="000D6FDA"/>
    <w:rsid w:val="00144290"/>
    <w:rsid w:val="00164977"/>
    <w:rsid w:val="00196093"/>
    <w:rsid w:val="002C4AB2"/>
    <w:rsid w:val="00352A8E"/>
    <w:rsid w:val="003974B7"/>
    <w:rsid w:val="00436464"/>
    <w:rsid w:val="00461F44"/>
    <w:rsid w:val="004C0132"/>
    <w:rsid w:val="004F7872"/>
    <w:rsid w:val="005020C1"/>
    <w:rsid w:val="00503D83"/>
    <w:rsid w:val="006800BE"/>
    <w:rsid w:val="00861B62"/>
    <w:rsid w:val="008A0B68"/>
    <w:rsid w:val="008A6196"/>
    <w:rsid w:val="008E5068"/>
    <w:rsid w:val="0096635D"/>
    <w:rsid w:val="00AC5420"/>
    <w:rsid w:val="00AE1D11"/>
    <w:rsid w:val="00B45889"/>
    <w:rsid w:val="00B63E37"/>
    <w:rsid w:val="00B83BFA"/>
    <w:rsid w:val="00B85FBC"/>
    <w:rsid w:val="00EC32DE"/>
    <w:rsid w:val="00FC734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B68"/>
    <w:rPr>
      <w:rFonts w:ascii="Times New Roman" w:hAnsi="Times New Roman"/>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Подпись к таблице_"/>
    <w:link w:val="a0"/>
    <w:uiPriority w:val="99"/>
    <w:locked/>
    <w:rsid w:val="008A0B68"/>
    <w:rPr>
      <w:rFonts w:eastAsia="Times New Roman"/>
      <w:spacing w:val="9"/>
      <w:shd w:val="clear" w:color="auto" w:fill="FFFFFF"/>
    </w:rPr>
  </w:style>
  <w:style w:type="paragraph" w:customStyle="1" w:styleId="a0">
    <w:name w:val="Подпись к таблице"/>
    <w:basedOn w:val="Normal"/>
    <w:link w:val="a"/>
    <w:uiPriority w:val="99"/>
    <w:rsid w:val="008A0B68"/>
    <w:pPr>
      <w:widowControl w:val="0"/>
      <w:shd w:val="clear" w:color="auto" w:fill="FFFFFF"/>
      <w:spacing w:line="240" w:lineRule="atLeast"/>
    </w:pPr>
    <w:rPr>
      <w:rFonts w:ascii="Calibri" w:eastAsia="Times New Roman" w:hAnsi="Calibri"/>
      <w:spacing w:val="9"/>
      <w:sz w:val="20"/>
      <w:szCs w:val="20"/>
      <w:lang w:eastAsia="ru-RU"/>
    </w:rPr>
  </w:style>
  <w:style w:type="character" w:customStyle="1" w:styleId="a1">
    <w:name w:val="Основной текст_"/>
    <w:link w:val="2"/>
    <w:uiPriority w:val="99"/>
    <w:locked/>
    <w:rsid w:val="008A0B68"/>
    <w:rPr>
      <w:rFonts w:eastAsia="Times New Roman"/>
      <w:spacing w:val="9"/>
      <w:shd w:val="clear" w:color="auto" w:fill="FFFFFF"/>
    </w:rPr>
  </w:style>
  <w:style w:type="character" w:customStyle="1" w:styleId="1">
    <w:name w:val="Основной текст1"/>
    <w:uiPriority w:val="99"/>
    <w:rsid w:val="008A0B68"/>
    <w:rPr>
      <w:rFonts w:eastAsia="Times New Roman"/>
      <w:color w:val="000000"/>
      <w:spacing w:val="9"/>
      <w:w w:val="100"/>
      <w:position w:val="0"/>
      <w:sz w:val="24"/>
      <w:shd w:val="clear" w:color="auto" w:fill="FFFFFF"/>
      <w:lang w:val="ru-RU"/>
    </w:rPr>
  </w:style>
  <w:style w:type="paragraph" w:customStyle="1" w:styleId="2">
    <w:name w:val="Основной текст2"/>
    <w:basedOn w:val="Normal"/>
    <w:link w:val="a1"/>
    <w:uiPriority w:val="99"/>
    <w:rsid w:val="008A0B68"/>
    <w:pPr>
      <w:widowControl w:val="0"/>
      <w:shd w:val="clear" w:color="auto" w:fill="FFFFFF"/>
      <w:spacing w:before="600" w:after="60" w:line="240" w:lineRule="atLeast"/>
      <w:jc w:val="center"/>
    </w:pPr>
    <w:rPr>
      <w:rFonts w:ascii="Calibri" w:eastAsia="Times New Roman" w:hAnsi="Calibri"/>
      <w:spacing w:val="9"/>
      <w:sz w:val="20"/>
      <w:szCs w:val="20"/>
      <w:lang w:eastAsia="ru-RU"/>
    </w:rPr>
  </w:style>
  <w:style w:type="paragraph" w:styleId="Header">
    <w:name w:val="header"/>
    <w:basedOn w:val="Normal"/>
    <w:link w:val="HeaderChar"/>
    <w:uiPriority w:val="99"/>
    <w:rsid w:val="008A0B68"/>
    <w:pPr>
      <w:tabs>
        <w:tab w:val="center" w:pos="4677"/>
        <w:tab w:val="right" w:pos="9355"/>
      </w:tabs>
    </w:pPr>
  </w:style>
  <w:style w:type="character" w:customStyle="1" w:styleId="HeaderChar">
    <w:name w:val="Header Char"/>
    <w:basedOn w:val="DefaultParagraphFont"/>
    <w:link w:val="Header"/>
    <w:uiPriority w:val="99"/>
    <w:locked/>
    <w:rsid w:val="008A0B68"/>
    <w:rPr>
      <w:rFonts w:ascii="Times New Roman" w:hAnsi="Times New Roman" w:cs="Times New Roman"/>
      <w:sz w:val="28"/>
      <w:szCs w:val="28"/>
    </w:rPr>
  </w:style>
  <w:style w:type="paragraph" w:customStyle="1" w:styleId="3">
    <w:name w:val="Основной текст3"/>
    <w:basedOn w:val="Normal"/>
    <w:uiPriority w:val="99"/>
    <w:rsid w:val="008A0B68"/>
    <w:pPr>
      <w:widowControl w:val="0"/>
      <w:shd w:val="clear" w:color="auto" w:fill="FFFFFF"/>
      <w:spacing w:before="300" w:line="326" w:lineRule="exact"/>
      <w:jc w:val="center"/>
    </w:pPr>
    <w:rPr>
      <w:rFonts w:eastAsia="Times New Roman"/>
      <w:color w:val="000000"/>
      <w:spacing w:val="3"/>
      <w:sz w:val="25"/>
      <w:szCs w:val="25"/>
      <w:lang w:eastAsia="ru-RU"/>
    </w:rPr>
  </w:style>
  <w:style w:type="character" w:styleId="Hyperlink">
    <w:name w:val="Hyperlink"/>
    <w:basedOn w:val="DefaultParagraphFont"/>
    <w:uiPriority w:val="99"/>
    <w:semiHidden/>
    <w:rsid w:val="00B85FBC"/>
    <w:rPr>
      <w:rFonts w:cs="Times New Roman"/>
      <w:color w:val="0000FF"/>
      <w:u w:val="single"/>
    </w:rPr>
  </w:style>
  <w:style w:type="paragraph" w:styleId="NormalWeb">
    <w:name w:val="Normal (Web)"/>
    <w:basedOn w:val="Normal"/>
    <w:uiPriority w:val="99"/>
    <w:rsid w:val="003974B7"/>
    <w:pPr>
      <w:spacing w:before="100" w:beforeAutospacing="1" w:after="100" w:afterAutospacing="1"/>
    </w:pPr>
    <w:rPr>
      <w:sz w:val="24"/>
      <w:szCs w:val="24"/>
      <w:lang w:eastAsia="ru-RU"/>
    </w:rPr>
  </w:style>
  <w:style w:type="paragraph" w:customStyle="1" w:styleId="s15">
    <w:name w:val="s_15"/>
    <w:basedOn w:val="Normal"/>
    <w:uiPriority w:val="99"/>
    <w:rsid w:val="005020C1"/>
    <w:pPr>
      <w:spacing w:before="100" w:beforeAutospacing="1" w:after="100" w:afterAutospacing="1"/>
    </w:pPr>
    <w:rPr>
      <w:rFonts w:eastAsia="Times New Roman"/>
      <w:sz w:val="24"/>
      <w:szCs w:val="24"/>
      <w:lang w:eastAsia="ru-RU"/>
    </w:rPr>
  </w:style>
  <w:style w:type="character" w:customStyle="1" w:styleId="s10">
    <w:name w:val="s_10"/>
    <w:basedOn w:val="DefaultParagraphFont"/>
    <w:uiPriority w:val="99"/>
    <w:rsid w:val="005020C1"/>
    <w:rPr>
      <w:rFonts w:cs="Times New Roman"/>
    </w:rPr>
  </w:style>
  <w:style w:type="paragraph" w:customStyle="1" w:styleId="s1">
    <w:name w:val="s_1"/>
    <w:basedOn w:val="Normal"/>
    <w:uiPriority w:val="99"/>
    <w:rsid w:val="005020C1"/>
    <w:pPr>
      <w:spacing w:before="100" w:beforeAutospacing="1" w:after="100" w:afterAutospacing="1"/>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1561756">
      <w:marLeft w:val="0"/>
      <w:marRight w:val="0"/>
      <w:marTop w:val="0"/>
      <w:marBottom w:val="0"/>
      <w:divBdr>
        <w:top w:val="none" w:sz="0" w:space="0" w:color="auto"/>
        <w:left w:val="none" w:sz="0" w:space="0" w:color="auto"/>
        <w:bottom w:val="none" w:sz="0" w:space="0" w:color="auto"/>
        <w:right w:val="none" w:sz="0" w:space="0" w:color="auto"/>
      </w:divBdr>
    </w:div>
    <w:div w:id="791561757">
      <w:marLeft w:val="0"/>
      <w:marRight w:val="0"/>
      <w:marTop w:val="0"/>
      <w:marBottom w:val="0"/>
      <w:divBdr>
        <w:top w:val="none" w:sz="0" w:space="0" w:color="auto"/>
        <w:left w:val="none" w:sz="0" w:space="0" w:color="auto"/>
        <w:bottom w:val="none" w:sz="0" w:space="0" w:color="auto"/>
        <w:right w:val="none" w:sz="0" w:space="0" w:color="auto"/>
      </w:divBdr>
    </w:div>
    <w:div w:id="791561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090645" TargetMode="External"/><Relationship Id="rId13" Type="http://schemas.openxmlformats.org/officeDocument/2006/relationships/hyperlink" Target="http://pravo.gov.ru/proxy/ips/?docbody=&amp;nd=102104726" TargetMode="External"/><Relationship Id="rId18" Type="http://schemas.openxmlformats.org/officeDocument/2006/relationships/hyperlink" Target="https://mobileonline.garant.ru/" TargetMode="External"/><Relationship Id="rId26" Type="http://schemas.openxmlformats.org/officeDocument/2006/relationships/hyperlink" Target="https://mobileonline.garant.ru/" TargetMode="External"/><Relationship Id="rId3" Type="http://schemas.openxmlformats.org/officeDocument/2006/relationships/settings" Target="settings.xml"/><Relationship Id="rId21" Type="http://schemas.openxmlformats.org/officeDocument/2006/relationships/hyperlink" Target="https://mobileonline.garant.ru/" TargetMode="External"/><Relationship Id="rId34" Type="http://schemas.openxmlformats.org/officeDocument/2006/relationships/hyperlink" Target="https://mobileonline.garant.ru/" TargetMode="External"/><Relationship Id="rId7" Type="http://schemas.openxmlformats.org/officeDocument/2006/relationships/hyperlink" Target="http://pravo.gov.ru/proxy/ips/?docbody=&amp;nd=102033239" TargetMode="External"/><Relationship Id="rId12" Type="http://schemas.openxmlformats.org/officeDocument/2006/relationships/hyperlink" Target="http://pravo.gov.ru/proxy/ips/?docbody=&amp;nd=102165338" TargetMode="External"/><Relationship Id="rId17" Type="http://schemas.openxmlformats.org/officeDocument/2006/relationships/hyperlink" Target="https://mobileonline.garant.ru/" TargetMode="External"/><Relationship Id="rId25" Type="http://schemas.openxmlformats.org/officeDocument/2006/relationships/hyperlink" Target="https://mobileonline.garant.ru/" TargetMode="External"/><Relationship Id="rId33" Type="http://schemas.openxmlformats.org/officeDocument/2006/relationships/hyperlink" Target="https://mobileonline.garant.ru/" TargetMode="External"/><Relationship Id="rId2" Type="http://schemas.openxmlformats.org/officeDocument/2006/relationships/styles" Target="styles.xml"/><Relationship Id="rId16" Type="http://schemas.openxmlformats.org/officeDocument/2006/relationships/hyperlink" Target="https://mobileonline.garant.ru/" TargetMode="External"/><Relationship Id="rId20" Type="http://schemas.openxmlformats.org/officeDocument/2006/relationships/hyperlink" Target="https://mobileonline.garant.ru/" TargetMode="External"/><Relationship Id="rId29" Type="http://schemas.openxmlformats.org/officeDocument/2006/relationships/hyperlink" Target="https://mobileonlin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gov.ru/proxy/ips/?docbody=&amp;nd=102164374" TargetMode="External"/><Relationship Id="rId24" Type="http://schemas.openxmlformats.org/officeDocument/2006/relationships/hyperlink" Target="https://mobileonline.garant.ru/" TargetMode="External"/><Relationship Id="rId32" Type="http://schemas.openxmlformats.org/officeDocument/2006/relationships/hyperlink" Target="https://mobileonline.garant.r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ravo.gov.ru/proxy/ips/?docbody=&amp;firstDoc=1&amp;lastDoc=1&amp;nd=102801479" TargetMode="External"/><Relationship Id="rId23" Type="http://schemas.openxmlformats.org/officeDocument/2006/relationships/hyperlink" Target="https://mobileonline.garant.ru/" TargetMode="External"/><Relationship Id="rId28" Type="http://schemas.openxmlformats.org/officeDocument/2006/relationships/hyperlink" Target="https://mobileonline.garant.ru/" TargetMode="External"/><Relationship Id="rId36" Type="http://schemas.openxmlformats.org/officeDocument/2006/relationships/fontTable" Target="fontTable.xml"/><Relationship Id="rId10" Type="http://schemas.openxmlformats.org/officeDocument/2006/relationships/hyperlink" Target="http://pravo.gov.ru/proxy/ips/?docbody&amp;nd=102108472" TargetMode="External"/><Relationship Id="rId19" Type="http://schemas.openxmlformats.org/officeDocument/2006/relationships/hyperlink" Target="https://mobileonline.garant.ru/" TargetMode="External"/><Relationship Id="rId31" Type="http://schemas.openxmlformats.org/officeDocument/2006/relationships/hyperlink" Target="https://mobileonline.garant.ru/" TargetMode="External"/><Relationship Id="rId4" Type="http://schemas.openxmlformats.org/officeDocument/2006/relationships/webSettings" Target="webSettings.xml"/><Relationship Id="rId9" Type="http://schemas.openxmlformats.org/officeDocument/2006/relationships/hyperlink" Target="https://docs.cntd.ru/document/901877221" TargetMode="External"/><Relationship Id="rId14" Type="http://schemas.openxmlformats.org/officeDocument/2006/relationships/hyperlink" Target="http://pravo.gov.ru/proxy/ips/?docbody=&amp;nd=102147807" TargetMode="External"/><Relationship Id="rId22" Type="http://schemas.openxmlformats.org/officeDocument/2006/relationships/hyperlink" Target="https://mobileonline.garant.ru/" TargetMode="External"/><Relationship Id="rId27" Type="http://schemas.openxmlformats.org/officeDocument/2006/relationships/hyperlink" Target="https://mobileonline.garant.ru/" TargetMode="External"/><Relationship Id="rId30" Type="http://schemas.openxmlformats.org/officeDocument/2006/relationships/hyperlink" Target="https://mobileonline.garant.ru/"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2819</TotalTime>
  <Pages>7</Pages>
  <Words>3071</Words>
  <Characters>17511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dcterms:created xsi:type="dcterms:W3CDTF">2019-07-23T02:04:00Z</dcterms:created>
  <dcterms:modified xsi:type="dcterms:W3CDTF">2024-09-16T22:27:00Z</dcterms:modified>
</cp:coreProperties>
</file>