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432">
        <w:rPr>
          <w:rFonts w:ascii="Times New Roman" w:hAnsi="Times New Roman" w:cs="Times New Roman"/>
          <w:b/>
          <w:bCs/>
          <w:sz w:val="32"/>
          <w:szCs w:val="32"/>
        </w:rPr>
        <w:t>ЗАКОН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432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432">
        <w:rPr>
          <w:rFonts w:ascii="Times New Roman" w:hAnsi="Times New Roman" w:cs="Times New Roman"/>
          <w:b/>
          <w:bCs/>
          <w:sz w:val="32"/>
          <w:szCs w:val="32"/>
        </w:rPr>
        <w:t>О ВНЕСЕНИИ ИЗМЕНЕНИЙ В ЗАКОН МАГАДАНСКОЙ ОБЛАСТИ "О ПОРЯДКАХ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432">
        <w:rPr>
          <w:rFonts w:ascii="Times New Roman" w:hAnsi="Times New Roman" w:cs="Times New Roman"/>
          <w:b/>
          <w:bCs/>
          <w:sz w:val="32"/>
          <w:szCs w:val="32"/>
        </w:rPr>
        <w:t>ПРОВЕДЕНИЯ ОЦЕНКИ РЕГУЛИРУЮЩЕГО ВОЗДЕЙСТВИЯ ПРОЕКТОВ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432">
        <w:rPr>
          <w:rFonts w:ascii="Times New Roman" w:hAnsi="Times New Roman" w:cs="Times New Roman"/>
          <w:b/>
          <w:bCs/>
          <w:sz w:val="32"/>
          <w:szCs w:val="32"/>
        </w:rPr>
        <w:t>НОРМАТИВНЫХ ПРАВОВЫХ АКТОВ И ЭКСПЕРТИЗЫ НОРМАТИВНЫХ ПРАВОВЫХ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432">
        <w:rPr>
          <w:rFonts w:ascii="Times New Roman" w:hAnsi="Times New Roman" w:cs="Times New Roman"/>
          <w:b/>
          <w:bCs/>
          <w:sz w:val="32"/>
          <w:szCs w:val="32"/>
        </w:rPr>
        <w:t>АКТОВ, ЗАТРАГИВАЮЩИХ ВОПРОСЫ ОСУЩЕСТВЛЕНИЯ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432">
        <w:rPr>
          <w:rFonts w:ascii="Times New Roman" w:hAnsi="Times New Roman" w:cs="Times New Roman"/>
          <w:b/>
          <w:bCs/>
          <w:sz w:val="32"/>
          <w:szCs w:val="32"/>
        </w:rPr>
        <w:t>ПРЕДПРИНИМАТЕЛЬСКОЙ И ИНВЕСТИЦИОННОЙ ДЕЯТЕЛЬНОСТИ"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proofErr w:type="gramStart"/>
      <w:r w:rsidRPr="00541432">
        <w:rPr>
          <w:rFonts w:ascii="Times New Roman" w:hAnsi="Times New Roman" w:cs="Times New Roman"/>
          <w:b/>
          <w:bCs/>
          <w:sz w:val="36"/>
          <w:szCs w:val="36"/>
        </w:rPr>
        <w:t>Принят</w:t>
      </w:r>
      <w:proofErr w:type="gramEnd"/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541432">
        <w:rPr>
          <w:rFonts w:ascii="Times New Roman" w:hAnsi="Times New Roman" w:cs="Times New Roman"/>
          <w:b/>
          <w:bCs/>
          <w:sz w:val="36"/>
          <w:szCs w:val="36"/>
        </w:rPr>
        <w:t>Магаданской областной Думой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541432">
        <w:rPr>
          <w:rFonts w:ascii="Times New Roman" w:hAnsi="Times New Roman" w:cs="Times New Roman"/>
          <w:b/>
          <w:bCs/>
          <w:sz w:val="36"/>
          <w:szCs w:val="36"/>
        </w:rPr>
        <w:t>25 ноября 2016 года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Статья 1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7" w:history="1">
        <w:r w:rsidRPr="00541432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</w:t>
        </w:r>
      </w:hyperlink>
      <w:r w:rsidRPr="00541432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от 30 июля 2014 года N 1774-ОЗ "О порядках проведения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деятельности" (приложение к газете "</w:t>
      </w:r>
      <w:proofErr w:type="gramStart"/>
      <w:r w:rsidRPr="00541432">
        <w:rPr>
          <w:rFonts w:ascii="Times New Roman" w:hAnsi="Times New Roman" w:cs="Times New Roman"/>
          <w:bCs/>
          <w:sz w:val="28"/>
          <w:szCs w:val="28"/>
        </w:rPr>
        <w:t>Магаданская</w:t>
      </w:r>
      <w:proofErr w:type="gramEnd"/>
      <w:r w:rsidRPr="00541432">
        <w:rPr>
          <w:rFonts w:ascii="Times New Roman" w:hAnsi="Times New Roman" w:cs="Times New Roman"/>
          <w:bCs/>
          <w:sz w:val="28"/>
          <w:szCs w:val="28"/>
        </w:rPr>
        <w:t xml:space="preserve"> правда", 2014 г., 05 августа N 62; 28 октября N 87; 2015 г., 06 мая N 35; </w:t>
      </w:r>
      <w:proofErr w:type="gramStart"/>
      <w:r w:rsidRPr="00541432">
        <w:rPr>
          <w:rFonts w:ascii="Times New Roman" w:hAnsi="Times New Roman" w:cs="Times New Roman"/>
          <w:bCs/>
          <w:sz w:val="28"/>
          <w:szCs w:val="28"/>
        </w:rPr>
        <w:t>2016 г., 12 апреля N 28) следующие изменения:</w:t>
      </w:r>
      <w:proofErr w:type="gramEnd"/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1) </w:t>
      </w:r>
      <w:hyperlink r:id="rId8" w:history="1">
        <w:r w:rsidRPr="00541432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дополнить</w:t>
        </w:r>
      </w:hyperlink>
      <w:r w:rsidRPr="00541432">
        <w:rPr>
          <w:rFonts w:ascii="Times New Roman" w:hAnsi="Times New Roman" w:cs="Times New Roman"/>
          <w:bCs/>
          <w:sz w:val="28"/>
          <w:szCs w:val="28"/>
        </w:rPr>
        <w:t xml:space="preserve"> статьей 5.1 следующего содержания: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"Статья 5.1. Критерии включения в перечень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1"/>
      <w:bookmarkEnd w:id="1"/>
      <w:r w:rsidRPr="00541432">
        <w:rPr>
          <w:rFonts w:ascii="Times New Roman" w:hAnsi="Times New Roman" w:cs="Times New Roman"/>
          <w:bCs/>
          <w:sz w:val="28"/>
          <w:szCs w:val="28"/>
        </w:rPr>
        <w:t>1.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в городском округе "город Магадан", являющимся административным центром Магаданской области, является обязательным.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Городские округа Магаданской области (за исключением городского округа, указанного в </w:t>
      </w:r>
      <w:hyperlink w:anchor="Par21" w:history="1">
        <w:r w:rsidRPr="0054143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1</w:t>
        </w:r>
      </w:hyperlink>
      <w:r w:rsidRPr="00541432">
        <w:rPr>
          <w:rFonts w:ascii="Times New Roman" w:hAnsi="Times New Roman" w:cs="Times New Roman"/>
          <w:bCs/>
          <w:sz w:val="28"/>
          <w:szCs w:val="28"/>
        </w:rPr>
        <w:t xml:space="preserve"> настоящей статьи) включаются в перечень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при одновременном соответствии следующим критериям: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1) численность населения - не менее 2 000 человек;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2) количество субъектов малого и среднего предпринимательства - не менее 50 единиц;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3) число хозяйствующих субъектов на территории городского округа на одну тысячу постоянного населения городского округа составляет более 10 единиц;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4) равный объем государственных полномочий, переданных городским округам в соответствии с федеральным и областным законодательством.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3. Установить </w:t>
      </w:r>
      <w:hyperlink w:anchor="Par44" w:history="1">
        <w:r w:rsidRPr="0054143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перечень</w:t>
        </w:r>
      </w:hyperlink>
      <w:r w:rsidRPr="00541432">
        <w:rPr>
          <w:rFonts w:ascii="Times New Roman" w:hAnsi="Times New Roman" w:cs="Times New Roman"/>
          <w:bCs/>
          <w:sz w:val="28"/>
          <w:szCs w:val="28"/>
        </w:rPr>
        <w:t xml:space="preserve"> городских округов Магаданской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согласно приложению к настоящему Закону</w:t>
      </w:r>
      <w:proofErr w:type="gramStart"/>
      <w:r w:rsidRPr="00541432">
        <w:rPr>
          <w:rFonts w:ascii="Times New Roman" w:hAnsi="Times New Roman" w:cs="Times New Roman"/>
          <w:bCs/>
          <w:sz w:val="28"/>
          <w:szCs w:val="28"/>
        </w:rPr>
        <w:t>.";</w:t>
      </w:r>
      <w:proofErr w:type="gramEnd"/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2) в </w:t>
      </w:r>
      <w:hyperlink r:id="rId9" w:history="1">
        <w:r w:rsidRPr="0054143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2 статьи 6</w:t>
        </w:r>
      </w:hyperlink>
      <w:r w:rsidRPr="00541432">
        <w:rPr>
          <w:rFonts w:ascii="Times New Roman" w:hAnsi="Times New Roman" w:cs="Times New Roman"/>
          <w:bCs/>
          <w:sz w:val="28"/>
          <w:szCs w:val="28"/>
        </w:rPr>
        <w:t xml:space="preserve"> слова "статей 3 и 5" заменить словами "статей 3, 5 и 5.1";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3) </w:t>
      </w:r>
      <w:hyperlink r:id="rId10" w:history="1">
        <w:r w:rsidRPr="00541432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дополнить</w:t>
        </w:r>
      </w:hyperlink>
      <w:r w:rsidRPr="00541432">
        <w:rPr>
          <w:rFonts w:ascii="Times New Roman" w:hAnsi="Times New Roman" w:cs="Times New Roman"/>
          <w:bCs/>
          <w:sz w:val="28"/>
          <w:szCs w:val="28"/>
        </w:rPr>
        <w:t xml:space="preserve"> приложением следующего содержания: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"Приложение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к Закону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"О порядках проведения оценки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регулирующего воздействия проектов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и экспертизы </w:t>
      </w:r>
      <w:proofErr w:type="gramStart"/>
      <w:r w:rsidRPr="00541432">
        <w:rPr>
          <w:rFonts w:ascii="Times New Roman" w:hAnsi="Times New Roman" w:cs="Times New Roman"/>
          <w:bCs/>
          <w:sz w:val="28"/>
          <w:szCs w:val="28"/>
        </w:rPr>
        <w:t>нормативных</w:t>
      </w:r>
      <w:proofErr w:type="gramEnd"/>
      <w:r w:rsidRPr="00541432">
        <w:rPr>
          <w:rFonts w:ascii="Times New Roman" w:hAnsi="Times New Roman" w:cs="Times New Roman"/>
          <w:bCs/>
          <w:sz w:val="28"/>
          <w:szCs w:val="28"/>
        </w:rPr>
        <w:t xml:space="preserve"> правовых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актов, затрагивающих вопросы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proofErr w:type="gramStart"/>
      <w:r w:rsidRPr="00541432">
        <w:rPr>
          <w:rFonts w:ascii="Times New Roman" w:hAnsi="Times New Roman" w:cs="Times New Roman"/>
          <w:bCs/>
          <w:sz w:val="28"/>
          <w:szCs w:val="28"/>
        </w:rPr>
        <w:t>предпринимательской</w:t>
      </w:r>
      <w:proofErr w:type="gramEnd"/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и инвестиционной деятельности"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44"/>
      <w:bookmarkEnd w:id="2"/>
      <w:r w:rsidRPr="0054143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ГОРОДСКИХ ОКРУГОВ МАГАДАНСКОЙ ОБЛАСТИ, В КОТОРЫХ ПРОВЕДЕНИЕ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ОЦЕНКИ РЕГУЛИРУЮЩЕГО ВОЗДЕЙСТВИЯ ПРОЕКТОВ МУНИЦИПАЛЬНЫХ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НОРМАТИВНЫХ ПРАВОВЫХ АКТОВ И ЭКСПЕРТИЗЫ МУНИЦИПАЛЬНЫХ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НОРМАТИВНЫХ ПРАВОВЫХ АКТОВ ЯВЛЯЕТСЯ ОБЯЗАТЕЛЬНЫМ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1) Ольский городской округ;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Pr="00541432">
        <w:rPr>
          <w:rFonts w:ascii="Times New Roman" w:hAnsi="Times New Roman" w:cs="Times New Roman"/>
          <w:bCs/>
          <w:sz w:val="28"/>
          <w:szCs w:val="28"/>
        </w:rPr>
        <w:t>Омсукчанский</w:t>
      </w:r>
      <w:proofErr w:type="spellEnd"/>
      <w:r w:rsidRPr="00541432">
        <w:rPr>
          <w:rFonts w:ascii="Times New Roman" w:hAnsi="Times New Roman" w:cs="Times New Roman"/>
          <w:bCs/>
          <w:sz w:val="28"/>
          <w:szCs w:val="28"/>
        </w:rPr>
        <w:t xml:space="preserve"> городской округ;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3) Северо-Эвенский городской округ;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4) </w:t>
      </w:r>
      <w:proofErr w:type="spellStart"/>
      <w:r w:rsidRPr="00541432">
        <w:rPr>
          <w:rFonts w:ascii="Times New Roman" w:hAnsi="Times New Roman" w:cs="Times New Roman"/>
          <w:bCs/>
          <w:sz w:val="28"/>
          <w:szCs w:val="28"/>
        </w:rPr>
        <w:t>Среднеканский</w:t>
      </w:r>
      <w:proofErr w:type="spellEnd"/>
      <w:r w:rsidRPr="00541432">
        <w:rPr>
          <w:rFonts w:ascii="Times New Roman" w:hAnsi="Times New Roman" w:cs="Times New Roman"/>
          <w:bCs/>
          <w:sz w:val="28"/>
          <w:szCs w:val="28"/>
        </w:rPr>
        <w:t xml:space="preserve"> городской округ;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5) </w:t>
      </w:r>
      <w:proofErr w:type="spellStart"/>
      <w:r w:rsidRPr="00541432">
        <w:rPr>
          <w:rFonts w:ascii="Times New Roman" w:hAnsi="Times New Roman" w:cs="Times New Roman"/>
          <w:bCs/>
          <w:sz w:val="28"/>
          <w:szCs w:val="28"/>
        </w:rPr>
        <w:t>Сусуманский</w:t>
      </w:r>
      <w:proofErr w:type="spellEnd"/>
      <w:r w:rsidRPr="00541432">
        <w:rPr>
          <w:rFonts w:ascii="Times New Roman" w:hAnsi="Times New Roman" w:cs="Times New Roman"/>
          <w:bCs/>
          <w:sz w:val="28"/>
          <w:szCs w:val="28"/>
        </w:rPr>
        <w:t xml:space="preserve"> городской округ;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6) </w:t>
      </w:r>
      <w:proofErr w:type="spellStart"/>
      <w:r w:rsidRPr="00541432">
        <w:rPr>
          <w:rFonts w:ascii="Times New Roman" w:hAnsi="Times New Roman" w:cs="Times New Roman"/>
          <w:bCs/>
          <w:sz w:val="28"/>
          <w:szCs w:val="28"/>
        </w:rPr>
        <w:t>Тенькинский</w:t>
      </w:r>
      <w:proofErr w:type="spellEnd"/>
      <w:r w:rsidRPr="00541432">
        <w:rPr>
          <w:rFonts w:ascii="Times New Roman" w:hAnsi="Times New Roman" w:cs="Times New Roman"/>
          <w:bCs/>
          <w:sz w:val="28"/>
          <w:szCs w:val="28"/>
        </w:rPr>
        <w:t xml:space="preserve"> городской округ;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7) Хасынский городской округ;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 xml:space="preserve">8) </w:t>
      </w:r>
      <w:proofErr w:type="spellStart"/>
      <w:r w:rsidRPr="00541432">
        <w:rPr>
          <w:rFonts w:ascii="Times New Roman" w:hAnsi="Times New Roman" w:cs="Times New Roman"/>
          <w:bCs/>
          <w:sz w:val="28"/>
          <w:szCs w:val="28"/>
        </w:rPr>
        <w:t>Ягоднинский</w:t>
      </w:r>
      <w:proofErr w:type="spellEnd"/>
      <w:r w:rsidRPr="00541432">
        <w:rPr>
          <w:rFonts w:ascii="Times New Roman" w:hAnsi="Times New Roman" w:cs="Times New Roman"/>
          <w:bCs/>
          <w:sz w:val="28"/>
          <w:szCs w:val="28"/>
        </w:rPr>
        <w:t xml:space="preserve"> городской округ</w:t>
      </w:r>
      <w:proofErr w:type="gramStart"/>
      <w:r w:rsidRPr="00541432">
        <w:rPr>
          <w:rFonts w:ascii="Times New Roman" w:hAnsi="Times New Roman" w:cs="Times New Roman"/>
          <w:bCs/>
          <w:sz w:val="28"/>
          <w:szCs w:val="28"/>
        </w:rPr>
        <w:t>.".</w:t>
      </w:r>
      <w:proofErr w:type="gramEnd"/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Статья 2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Настоящий Закон вступает в силу после его официального опубликования.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Магаданской области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В.П.ПЕЧЕНЫЙ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г. Магадан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02 декабря 2016 года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432">
        <w:rPr>
          <w:rFonts w:ascii="Times New Roman" w:hAnsi="Times New Roman" w:cs="Times New Roman"/>
          <w:bCs/>
          <w:sz w:val="28"/>
          <w:szCs w:val="28"/>
        </w:rPr>
        <w:t>N 2115-ОЗ</w:t>
      </w: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432" w:rsidRPr="00541432" w:rsidRDefault="00541432" w:rsidP="0054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E0F" w:rsidRPr="00541432" w:rsidRDefault="00CF7E0F" w:rsidP="005414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7E0F" w:rsidRPr="00541432" w:rsidSect="00541432">
      <w:headerReference w:type="default" r:id="rId11"/>
      <w:pgSz w:w="11905" w:h="16838"/>
      <w:pgMar w:top="1134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B9" w:rsidRDefault="00F31FB9" w:rsidP="00541432">
      <w:pPr>
        <w:spacing w:after="0" w:line="240" w:lineRule="auto"/>
      </w:pPr>
      <w:r>
        <w:separator/>
      </w:r>
    </w:p>
  </w:endnote>
  <w:endnote w:type="continuationSeparator" w:id="0">
    <w:p w:rsidR="00F31FB9" w:rsidRDefault="00F31FB9" w:rsidP="0054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B9" w:rsidRDefault="00F31FB9" w:rsidP="00541432">
      <w:pPr>
        <w:spacing w:after="0" w:line="240" w:lineRule="auto"/>
      </w:pPr>
      <w:r>
        <w:separator/>
      </w:r>
    </w:p>
  </w:footnote>
  <w:footnote w:type="continuationSeparator" w:id="0">
    <w:p w:rsidR="00F31FB9" w:rsidRDefault="00F31FB9" w:rsidP="0054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325901"/>
      <w:docPartObj>
        <w:docPartGallery w:val="Page Numbers (Top of Page)"/>
        <w:docPartUnique/>
      </w:docPartObj>
    </w:sdtPr>
    <w:sdtContent>
      <w:p w:rsidR="00541432" w:rsidRDefault="005414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1432" w:rsidRDefault="005414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35"/>
    <w:rsid w:val="00541432"/>
    <w:rsid w:val="00556335"/>
    <w:rsid w:val="00CF7E0F"/>
    <w:rsid w:val="00F3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432"/>
  </w:style>
  <w:style w:type="paragraph" w:styleId="a5">
    <w:name w:val="footer"/>
    <w:basedOn w:val="a"/>
    <w:link w:val="a6"/>
    <w:uiPriority w:val="99"/>
    <w:unhideWhenUsed/>
    <w:rsid w:val="0054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432"/>
  </w:style>
  <w:style w:type="paragraph" w:styleId="a5">
    <w:name w:val="footer"/>
    <w:basedOn w:val="a"/>
    <w:link w:val="a6"/>
    <w:uiPriority w:val="99"/>
    <w:unhideWhenUsed/>
    <w:rsid w:val="0054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9E8E9017809C90129D410F8934BA4E1ED225436C871FDE75FEE1D1834745FK7t3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9E8E9017809C90129D410F8934BA4E1ED225436C871FDE75FEE1D1834745FK7t3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589E8E9017809C90129D410F8934BA4E1ED225436C871FDE75FEE1D1834745FK7t3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89E8E9017809C90129D410F8934BA4E1ED225436C871FDE75FEE1D1834745F737DA59E52604D4CC1361DK6t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Аксютина Марина Николаевна</cp:lastModifiedBy>
  <cp:revision>2</cp:revision>
  <dcterms:created xsi:type="dcterms:W3CDTF">2017-03-08T23:45:00Z</dcterms:created>
  <dcterms:modified xsi:type="dcterms:W3CDTF">2017-03-08T23:46:00Z</dcterms:modified>
</cp:coreProperties>
</file>