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</w:tblGrid>
      <w:tr w:rsidR="007D2FD2" w:rsidRPr="007D2FD2" w:rsidTr="007D2FD2">
        <w:tc>
          <w:tcPr>
            <w:tcW w:w="4246" w:type="dxa"/>
          </w:tcPr>
          <w:p w:rsidR="007D2FD2" w:rsidRPr="007D2FD2" w:rsidRDefault="007D2FD2" w:rsidP="007D2FD2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7D2FD2">
              <w:rPr>
                <w:b w:val="0"/>
                <w:color w:val="000000"/>
              </w:rPr>
              <w:t>Приложение № 3</w:t>
            </w:r>
          </w:p>
          <w:p w:rsidR="007D2FD2" w:rsidRPr="007D2FD2" w:rsidRDefault="007D2FD2" w:rsidP="007D2FD2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</w:p>
          <w:p w:rsidR="007D2FD2" w:rsidRPr="007D2FD2" w:rsidRDefault="007D2FD2" w:rsidP="007D2FD2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7D2FD2">
              <w:rPr>
                <w:b w:val="0"/>
                <w:color w:val="000000"/>
              </w:rPr>
              <w:t>к распоряжению Администрации</w:t>
            </w:r>
          </w:p>
          <w:p w:rsidR="007D2FD2" w:rsidRPr="007D2FD2" w:rsidRDefault="007D2FD2" w:rsidP="007D2FD2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7D2FD2">
              <w:rPr>
                <w:b w:val="0"/>
                <w:color w:val="000000"/>
              </w:rPr>
              <w:t>Хасынского городского округа</w:t>
            </w:r>
          </w:p>
          <w:p w:rsidR="007D2FD2" w:rsidRPr="007D2FD2" w:rsidRDefault="007D2FD2" w:rsidP="007D2FD2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о</w:t>
            </w:r>
            <w:r w:rsidRPr="007D2FD2">
              <w:rPr>
                <w:b w:val="0"/>
                <w:color w:val="000000"/>
              </w:rPr>
              <w:t>т</w:t>
            </w:r>
            <w:r>
              <w:rPr>
                <w:b w:val="0"/>
                <w:color w:val="000000"/>
              </w:rPr>
              <w:t xml:space="preserve"> </w:t>
            </w:r>
            <w:r w:rsidRPr="007D2FD2">
              <w:rPr>
                <w:b w:val="0"/>
                <w:color w:val="000000"/>
              </w:rPr>
              <w:t>______________</w:t>
            </w:r>
            <w:r>
              <w:rPr>
                <w:b w:val="0"/>
                <w:color w:val="000000"/>
              </w:rPr>
              <w:t xml:space="preserve"> </w:t>
            </w:r>
            <w:r w:rsidRPr="007D2FD2">
              <w:rPr>
                <w:b w:val="0"/>
                <w:color w:val="000000"/>
              </w:rPr>
              <w:t>№</w:t>
            </w:r>
            <w:r>
              <w:rPr>
                <w:b w:val="0"/>
                <w:color w:val="000000"/>
              </w:rPr>
              <w:t xml:space="preserve"> </w:t>
            </w:r>
            <w:r w:rsidRPr="007D2FD2">
              <w:rPr>
                <w:b w:val="0"/>
                <w:color w:val="000000"/>
              </w:rPr>
              <w:t>______</w:t>
            </w:r>
          </w:p>
          <w:p w:rsidR="007D2FD2" w:rsidRPr="007D2FD2" w:rsidRDefault="007D2FD2" w:rsidP="007D2FD2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</w:p>
        </w:tc>
      </w:tr>
    </w:tbl>
    <w:p w:rsidR="009605C5" w:rsidRPr="007D2FD2" w:rsidRDefault="009A5E6B" w:rsidP="007D2FD2">
      <w:pPr>
        <w:pStyle w:val="ConsPlusTitle"/>
        <w:widowControl/>
        <w:jc w:val="center"/>
        <w:rPr>
          <w:b w:val="0"/>
          <w:color w:val="000000"/>
        </w:rPr>
      </w:pPr>
      <w:r>
        <w:rPr>
          <w:b w:val="0"/>
          <w:color w:val="000000"/>
        </w:rPr>
        <w:t xml:space="preserve">                                                                                                                      </w:t>
      </w:r>
      <w:r w:rsidR="00B629E4">
        <w:rPr>
          <w:b w:val="0"/>
          <w:color w:val="000000"/>
        </w:rPr>
        <w:t>(</w:t>
      </w:r>
      <w:r>
        <w:rPr>
          <w:b w:val="0"/>
          <w:color w:val="000000"/>
        </w:rPr>
        <w:t>Форма</w:t>
      </w:r>
      <w:r w:rsidR="00B629E4">
        <w:rPr>
          <w:b w:val="0"/>
          <w:color w:val="000000"/>
        </w:rPr>
        <w:t>)</w:t>
      </w:r>
      <w:bookmarkStart w:id="0" w:name="_GoBack"/>
      <w:bookmarkEnd w:id="0"/>
    </w:p>
    <w:p w:rsidR="007D2FD2" w:rsidRPr="007D2FD2" w:rsidRDefault="007D2FD2" w:rsidP="007D2FD2">
      <w:pPr>
        <w:pStyle w:val="ConsPlusTitle"/>
        <w:widowControl/>
        <w:jc w:val="center"/>
        <w:rPr>
          <w:b w:val="0"/>
          <w:color w:val="000000"/>
        </w:rPr>
      </w:pPr>
    </w:p>
    <w:p w:rsidR="007D2FD2" w:rsidRPr="007D2FD2" w:rsidRDefault="007D2FD2" w:rsidP="007D2FD2">
      <w:pPr>
        <w:pStyle w:val="ConsPlusTitle"/>
        <w:widowControl/>
        <w:jc w:val="center"/>
        <w:rPr>
          <w:b w:val="0"/>
          <w:color w:val="000000"/>
        </w:rPr>
      </w:pPr>
    </w:p>
    <w:p w:rsidR="007D2FD2" w:rsidRPr="007D2FD2" w:rsidRDefault="007D2FD2" w:rsidP="007D2FD2">
      <w:pPr>
        <w:pStyle w:val="ConsPlusTitle"/>
        <w:widowControl/>
        <w:jc w:val="center"/>
        <w:rPr>
          <w:b w:val="0"/>
          <w:color w:val="000000"/>
        </w:rPr>
      </w:pPr>
    </w:p>
    <w:p w:rsidR="009605C5" w:rsidRPr="007D2FD2" w:rsidRDefault="009605C5" w:rsidP="007D2FD2">
      <w:pPr>
        <w:pStyle w:val="ConsPlusTitle"/>
        <w:widowControl/>
        <w:jc w:val="center"/>
        <w:rPr>
          <w:color w:val="000000"/>
        </w:rPr>
      </w:pPr>
      <w:r w:rsidRPr="007D2FD2">
        <w:rPr>
          <w:color w:val="000000"/>
        </w:rPr>
        <w:t>ГРАФИК</w:t>
      </w:r>
    </w:p>
    <w:p w:rsidR="009605C5" w:rsidRPr="007D2FD2" w:rsidRDefault="009605C5" w:rsidP="007D2FD2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  <w:r w:rsidRPr="007D2FD2">
        <w:rPr>
          <w:b/>
          <w:color w:val="000000"/>
          <w:sz w:val="28"/>
          <w:szCs w:val="28"/>
          <w:lang w:val="ru-RU"/>
        </w:rPr>
        <w:t>подготовки объектов ЖКХ Хасынского городского округа к работе в осенне-зимний отопительный период 2022-2023 годов</w:t>
      </w:r>
    </w:p>
    <w:p w:rsidR="009605C5" w:rsidRPr="007D2FD2" w:rsidRDefault="009605C5" w:rsidP="007D2FD2">
      <w:pPr>
        <w:shd w:val="clear" w:color="auto" w:fill="FFFFFF"/>
        <w:jc w:val="center"/>
        <w:rPr>
          <w:b/>
          <w:color w:val="000000"/>
          <w:sz w:val="28"/>
          <w:szCs w:val="28"/>
          <w:lang w:val="ru-RU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39"/>
        <w:gridCol w:w="1218"/>
        <w:gridCol w:w="1234"/>
        <w:gridCol w:w="700"/>
        <w:gridCol w:w="702"/>
        <w:gridCol w:w="700"/>
        <w:gridCol w:w="702"/>
        <w:gridCol w:w="700"/>
        <w:gridCol w:w="702"/>
        <w:gridCol w:w="1042"/>
      </w:tblGrid>
      <w:tr w:rsidR="007D2FD2" w:rsidRPr="007D2FD2" w:rsidTr="007D2FD2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7D2FD2" w:rsidRPr="007D2FD2" w:rsidRDefault="007D2FD2" w:rsidP="007D2FD2">
            <w:pPr>
              <w:jc w:val="center"/>
              <w:rPr>
                <w:b/>
                <w:sz w:val="20"/>
                <w:szCs w:val="20"/>
              </w:rPr>
            </w:pPr>
            <w:r w:rsidRPr="007D2FD2">
              <w:rPr>
                <w:b/>
                <w:sz w:val="20"/>
                <w:szCs w:val="20"/>
              </w:rPr>
              <w:t>№</w:t>
            </w:r>
          </w:p>
          <w:p w:rsidR="007D2FD2" w:rsidRPr="007D2FD2" w:rsidRDefault="007D2FD2" w:rsidP="007D2FD2">
            <w:pPr>
              <w:jc w:val="center"/>
              <w:rPr>
                <w:b/>
                <w:sz w:val="20"/>
                <w:szCs w:val="20"/>
              </w:rPr>
            </w:pPr>
            <w:r w:rsidRPr="007D2FD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7D2FD2" w:rsidRPr="007D2FD2" w:rsidRDefault="007D2FD2" w:rsidP="007D2FD2">
            <w:pPr>
              <w:jc w:val="center"/>
              <w:rPr>
                <w:b/>
                <w:sz w:val="20"/>
                <w:szCs w:val="20"/>
              </w:rPr>
            </w:pPr>
            <w:r w:rsidRPr="007D2FD2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18" w:type="dxa"/>
            <w:vMerge w:val="restart"/>
            <w:shd w:val="clear" w:color="auto" w:fill="auto"/>
            <w:hideMark/>
          </w:tcPr>
          <w:p w:rsidR="007D2FD2" w:rsidRPr="007D2FD2" w:rsidRDefault="007D2FD2" w:rsidP="007D2FD2">
            <w:pPr>
              <w:jc w:val="center"/>
              <w:rPr>
                <w:b/>
                <w:sz w:val="20"/>
                <w:szCs w:val="20"/>
              </w:rPr>
            </w:pPr>
            <w:r w:rsidRPr="007D2FD2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234" w:type="dxa"/>
            <w:vMerge w:val="restart"/>
            <w:shd w:val="clear" w:color="auto" w:fill="auto"/>
            <w:hideMark/>
          </w:tcPr>
          <w:p w:rsidR="007D2FD2" w:rsidRPr="007D2FD2" w:rsidRDefault="007D2FD2" w:rsidP="007D2FD2">
            <w:pPr>
              <w:jc w:val="center"/>
              <w:rPr>
                <w:b/>
                <w:sz w:val="20"/>
                <w:szCs w:val="20"/>
              </w:rPr>
            </w:pPr>
            <w:r w:rsidRPr="007D2FD2">
              <w:rPr>
                <w:b/>
                <w:sz w:val="20"/>
                <w:szCs w:val="20"/>
              </w:rPr>
              <w:t>Задание по подготовке</w:t>
            </w:r>
          </w:p>
        </w:tc>
        <w:tc>
          <w:tcPr>
            <w:tcW w:w="4206" w:type="dxa"/>
            <w:gridSpan w:val="6"/>
            <w:shd w:val="clear" w:color="auto" w:fill="auto"/>
            <w:hideMark/>
          </w:tcPr>
          <w:p w:rsidR="007D2FD2" w:rsidRPr="007D2FD2" w:rsidRDefault="007D2FD2" w:rsidP="007D2FD2">
            <w:pPr>
              <w:jc w:val="center"/>
              <w:rPr>
                <w:b/>
                <w:sz w:val="20"/>
                <w:szCs w:val="20"/>
              </w:rPr>
            </w:pPr>
            <w:r w:rsidRPr="007D2FD2">
              <w:rPr>
                <w:b/>
                <w:sz w:val="20"/>
                <w:szCs w:val="20"/>
              </w:rPr>
              <w:t>Динамика подготовки (ед./%)</w:t>
            </w:r>
          </w:p>
        </w:tc>
        <w:tc>
          <w:tcPr>
            <w:tcW w:w="1042" w:type="dxa"/>
            <w:vMerge w:val="restart"/>
            <w:shd w:val="clear" w:color="auto" w:fill="auto"/>
            <w:hideMark/>
          </w:tcPr>
          <w:p w:rsidR="007D2FD2" w:rsidRPr="007D2FD2" w:rsidRDefault="007D2FD2" w:rsidP="007D2FD2">
            <w:pPr>
              <w:jc w:val="center"/>
              <w:rPr>
                <w:b/>
                <w:sz w:val="20"/>
                <w:szCs w:val="20"/>
              </w:rPr>
            </w:pPr>
            <w:r w:rsidRPr="007D2FD2">
              <w:rPr>
                <w:b/>
                <w:sz w:val="20"/>
                <w:szCs w:val="20"/>
              </w:rPr>
              <w:t>Приме</w:t>
            </w:r>
            <w:r>
              <w:rPr>
                <w:b/>
                <w:sz w:val="20"/>
                <w:szCs w:val="20"/>
                <w:lang w:val="ru-RU"/>
              </w:rPr>
              <w:t>-</w:t>
            </w:r>
            <w:r w:rsidRPr="007D2FD2">
              <w:rPr>
                <w:b/>
                <w:sz w:val="20"/>
                <w:szCs w:val="20"/>
              </w:rPr>
              <w:t>чание</w:t>
            </w:r>
          </w:p>
        </w:tc>
      </w:tr>
      <w:tr w:rsidR="007D2FD2" w:rsidRPr="009A5E6B" w:rsidTr="007D2FD2">
        <w:trPr>
          <w:trHeight w:val="300"/>
        </w:trPr>
        <w:tc>
          <w:tcPr>
            <w:tcW w:w="568" w:type="dxa"/>
            <w:vMerge/>
            <w:shd w:val="clear" w:color="auto" w:fill="auto"/>
            <w:hideMark/>
          </w:tcPr>
          <w:p w:rsidR="007D2FD2" w:rsidRPr="007D2FD2" w:rsidRDefault="007D2FD2" w:rsidP="007D2FD2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vMerge/>
            <w:shd w:val="clear" w:color="auto" w:fill="auto"/>
            <w:hideMark/>
          </w:tcPr>
          <w:p w:rsidR="007D2FD2" w:rsidRPr="007D2FD2" w:rsidRDefault="007D2FD2" w:rsidP="007D2FD2">
            <w:pPr>
              <w:rPr>
                <w:sz w:val="20"/>
                <w:szCs w:val="20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7D2FD2" w:rsidRPr="007D2FD2" w:rsidRDefault="007D2FD2" w:rsidP="007D2FD2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hideMark/>
          </w:tcPr>
          <w:p w:rsidR="007D2FD2" w:rsidRPr="007D2FD2" w:rsidRDefault="007D2FD2" w:rsidP="007D2FD2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shd w:val="clear" w:color="auto" w:fill="auto"/>
            <w:hideMark/>
          </w:tcPr>
          <w:p w:rsidR="007D2FD2" w:rsidRPr="007D2FD2" w:rsidRDefault="007D2FD2" w:rsidP="007D2FD2">
            <w:pPr>
              <w:jc w:val="center"/>
              <w:rPr>
                <w:b/>
                <w:sz w:val="20"/>
                <w:szCs w:val="20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01</w:t>
            </w:r>
            <w:r w:rsidRPr="007D2FD2">
              <w:rPr>
                <w:b/>
                <w:sz w:val="20"/>
                <w:szCs w:val="20"/>
              </w:rPr>
              <w:t xml:space="preserve"> июля 2022 г.</w:t>
            </w:r>
          </w:p>
        </w:tc>
        <w:tc>
          <w:tcPr>
            <w:tcW w:w="1402" w:type="dxa"/>
            <w:gridSpan w:val="2"/>
            <w:shd w:val="clear" w:color="auto" w:fill="auto"/>
            <w:hideMark/>
          </w:tcPr>
          <w:p w:rsidR="007D2FD2" w:rsidRPr="009A5E6B" w:rsidRDefault="007D2FD2" w:rsidP="007D2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01 августа 202</w:t>
            </w:r>
            <w:r w:rsidRPr="007D2FD2">
              <w:rPr>
                <w:b/>
                <w:sz w:val="20"/>
                <w:szCs w:val="20"/>
                <w:lang w:val="ru-RU"/>
              </w:rPr>
              <w:t>2</w:t>
            </w:r>
            <w:r w:rsidRPr="009A5E6B">
              <w:rPr>
                <w:b/>
                <w:sz w:val="20"/>
                <w:szCs w:val="20"/>
                <w:lang w:val="ru-RU"/>
              </w:rPr>
              <w:t xml:space="preserve"> г.</w:t>
            </w:r>
          </w:p>
        </w:tc>
        <w:tc>
          <w:tcPr>
            <w:tcW w:w="1402" w:type="dxa"/>
            <w:gridSpan w:val="2"/>
            <w:shd w:val="clear" w:color="auto" w:fill="auto"/>
            <w:hideMark/>
          </w:tcPr>
          <w:p w:rsidR="007D2FD2" w:rsidRPr="009A5E6B" w:rsidRDefault="007D2FD2" w:rsidP="007D2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01 сентября 202</w:t>
            </w:r>
            <w:r w:rsidRPr="007D2FD2">
              <w:rPr>
                <w:b/>
                <w:sz w:val="20"/>
                <w:szCs w:val="20"/>
                <w:lang w:val="ru-RU"/>
              </w:rPr>
              <w:t>2</w:t>
            </w:r>
            <w:r w:rsidRPr="009A5E6B">
              <w:rPr>
                <w:b/>
                <w:sz w:val="20"/>
                <w:szCs w:val="20"/>
                <w:lang w:val="ru-RU"/>
              </w:rPr>
              <w:t xml:space="preserve"> г.</w:t>
            </w:r>
          </w:p>
        </w:tc>
        <w:tc>
          <w:tcPr>
            <w:tcW w:w="1042" w:type="dxa"/>
            <w:vMerge/>
            <w:shd w:val="clear" w:color="auto" w:fill="auto"/>
            <w:hideMark/>
          </w:tcPr>
          <w:p w:rsidR="007D2FD2" w:rsidRPr="009A5E6B" w:rsidRDefault="007D2FD2" w:rsidP="007D2FD2">
            <w:pPr>
              <w:rPr>
                <w:sz w:val="20"/>
                <w:szCs w:val="20"/>
                <w:lang w:val="ru-RU"/>
              </w:rPr>
            </w:pPr>
          </w:p>
        </w:tc>
      </w:tr>
      <w:tr w:rsidR="007D2FD2" w:rsidRPr="009A5E6B" w:rsidTr="007D2FD2">
        <w:trPr>
          <w:trHeight w:val="315"/>
        </w:trPr>
        <w:tc>
          <w:tcPr>
            <w:tcW w:w="568" w:type="dxa"/>
            <w:vMerge/>
            <w:shd w:val="clear" w:color="auto" w:fill="auto"/>
            <w:hideMark/>
          </w:tcPr>
          <w:p w:rsidR="007D2FD2" w:rsidRPr="009A5E6B" w:rsidRDefault="007D2FD2" w:rsidP="007D2F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39" w:type="dxa"/>
            <w:vMerge/>
            <w:shd w:val="clear" w:color="auto" w:fill="auto"/>
            <w:hideMark/>
          </w:tcPr>
          <w:p w:rsidR="007D2FD2" w:rsidRPr="009A5E6B" w:rsidRDefault="007D2FD2" w:rsidP="007D2F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7D2FD2" w:rsidRPr="009A5E6B" w:rsidRDefault="007D2FD2" w:rsidP="007D2F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34" w:type="dxa"/>
            <w:vMerge/>
            <w:shd w:val="clear" w:color="auto" w:fill="auto"/>
            <w:hideMark/>
          </w:tcPr>
          <w:p w:rsidR="007D2FD2" w:rsidRPr="009A5E6B" w:rsidRDefault="007D2FD2" w:rsidP="007D2F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02" w:type="dxa"/>
            <w:gridSpan w:val="2"/>
            <w:shd w:val="clear" w:color="auto" w:fill="auto"/>
            <w:hideMark/>
          </w:tcPr>
          <w:p w:rsidR="007D2FD2" w:rsidRPr="009A5E6B" w:rsidRDefault="007D2FD2" w:rsidP="007D2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30%</w:t>
            </w:r>
          </w:p>
        </w:tc>
        <w:tc>
          <w:tcPr>
            <w:tcW w:w="1402" w:type="dxa"/>
            <w:gridSpan w:val="2"/>
            <w:shd w:val="clear" w:color="auto" w:fill="auto"/>
            <w:hideMark/>
          </w:tcPr>
          <w:p w:rsidR="007D2FD2" w:rsidRPr="009A5E6B" w:rsidRDefault="007D2FD2" w:rsidP="007D2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60%</w:t>
            </w:r>
          </w:p>
        </w:tc>
        <w:tc>
          <w:tcPr>
            <w:tcW w:w="1402" w:type="dxa"/>
            <w:gridSpan w:val="2"/>
            <w:shd w:val="clear" w:color="auto" w:fill="auto"/>
            <w:hideMark/>
          </w:tcPr>
          <w:p w:rsidR="007D2FD2" w:rsidRPr="009A5E6B" w:rsidRDefault="007D2FD2" w:rsidP="007D2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100%</w:t>
            </w:r>
          </w:p>
        </w:tc>
        <w:tc>
          <w:tcPr>
            <w:tcW w:w="1042" w:type="dxa"/>
            <w:vMerge/>
            <w:shd w:val="clear" w:color="auto" w:fill="auto"/>
            <w:hideMark/>
          </w:tcPr>
          <w:p w:rsidR="007D2FD2" w:rsidRPr="009A5E6B" w:rsidRDefault="007D2FD2" w:rsidP="007D2FD2">
            <w:pPr>
              <w:rPr>
                <w:sz w:val="20"/>
                <w:szCs w:val="20"/>
                <w:lang w:val="ru-RU"/>
              </w:rPr>
            </w:pPr>
          </w:p>
        </w:tc>
      </w:tr>
      <w:tr w:rsidR="007D2FD2" w:rsidRPr="009A5E6B" w:rsidTr="007D2FD2">
        <w:trPr>
          <w:trHeight w:val="315"/>
        </w:trPr>
        <w:tc>
          <w:tcPr>
            <w:tcW w:w="568" w:type="dxa"/>
            <w:vMerge/>
            <w:shd w:val="clear" w:color="auto" w:fill="auto"/>
            <w:hideMark/>
          </w:tcPr>
          <w:p w:rsidR="007D2FD2" w:rsidRPr="009A5E6B" w:rsidRDefault="007D2FD2" w:rsidP="007D2F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39" w:type="dxa"/>
            <w:vMerge/>
            <w:shd w:val="clear" w:color="auto" w:fill="auto"/>
            <w:hideMark/>
          </w:tcPr>
          <w:p w:rsidR="007D2FD2" w:rsidRPr="009A5E6B" w:rsidRDefault="007D2FD2" w:rsidP="007D2F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vMerge/>
            <w:shd w:val="clear" w:color="auto" w:fill="auto"/>
            <w:hideMark/>
          </w:tcPr>
          <w:p w:rsidR="007D2FD2" w:rsidRPr="009A5E6B" w:rsidRDefault="007D2FD2" w:rsidP="007D2F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34" w:type="dxa"/>
            <w:vMerge/>
            <w:shd w:val="clear" w:color="auto" w:fill="auto"/>
            <w:hideMark/>
          </w:tcPr>
          <w:p w:rsidR="007D2FD2" w:rsidRPr="009A5E6B" w:rsidRDefault="007D2FD2" w:rsidP="007D2F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7D2FD2" w:rsidRPr="009A5E6B" w:rsidRDefault="007D2FD2" w:rsidP="007D2FD2">
            <w:pPr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702" w:type="dxa"/>
            <w:shd w:val="clear" w:color="auto" w:fill="auto"/>
            <w:hideMark/>
          </w:tcPr>
          <w:p w:rsidR="007D2FD2" w:rsidRPr="009A5E6B" w:rsidRDefault="007D2FD2" w:rsidP="007D2FD2">
            <w:pPr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700" w:type="dxa"/>
            <w:shd w:val="clear" w:color="auto" w:fill="auto"/>
            <w:hideMark/>
          </w:tcPr>
          <w:p w:rsidR="007D2FD2" w:rsidRPr="009A5E6B" w:rsidRDefault="007D2FD2" w:rsidP="007D2FD2">
            <w:pPr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702" w:type="dxa"/>
            <w:shd w:val="clear" w:color="auto" w:fill="auto"/>
            <w:hideMark/>
          </w:tcPr>
          <w:p w:rsidR="007D2FD2" w:rsidRPr="009A5E6B" w:rsidRDefault="007D2FD2" w:rsidP="007D2FD2">
            <w:pPr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700" w:type="dxa"/>
            <w:shd w:val="clear" w:color="auto" w:fill="auto"/>
            <w:hideMark/>
          </w:tcPr>
          <w:p w:rsidR="007D2FD2" w:rsidRPr="009A5E6B" w:rsidRDefault="007D2FD2" w:rsidP="007D2FD2">
            <w:pPr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702" w:type="dxa"/>
            <w:shd w:val="clear" w:color="auto" w:fill="auto"/>
            <w:hideMark/>
          </w:tcPr>
          <w:p w:rsidR="007D2FD2" w:rsidRPr="009A5E6B" w:rsidRDefault="007D2FD2" w:rsidP="007D2FD2">
            <w:pPr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1042" w:type="dxa"/>
            <w:vMerge/>
            <w:shd w:val="clear" w:color="auto" w:fill="auto"/>
            <w:hideMark/>
          </w:tcPr>
          <w:p w:rsidR="007D2FD2" w:rsidRPr="009A5E6B" w:rsidRDefault="007D2FD2" w:rsidP="007D2FD2">
            <w:pPr>
              <w:rPr>
                <w:sz w:val="20"/>
                <w:szCs w:val="20"/>
                <w:lang w:val="ru-RU"/>
              </w:rPr>
            </w:pPr>
          </w:p>
        </w:tc>
      </w:tr>
      <w:tr w:rsidR="007D2FD2" w:rsidRPr="009A5E6B" w:rsidTr="007D2FD2">
        <w:trPr>
          <w:trHeight w:val="315"/>
        </w:trPr>
        <w:tc>
          <w:tcPr>
            <w:tcW w:w="568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700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702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700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7</w:t>
            </w:r>
          </w:p>
        </w:tc>
        <w:tc>
          <w:tcPr>
            <w:tcW w:w="702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700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702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10</w:t>
            </w:r>
          </w:p>
        </w:tc>
        <w:tc>
          <w:tcPr>
            <w:tcW w:w="1042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A5E6B">
              <w:rPr>
                <w:b/>
                <w:sz w:val="20"/>
                <w:szCs w:val="20"/>
                <w:lang w:val="ru-RU"/>
              </w:rPr>
              <w:t>11</w:t>
            </w:r>
          </w:p>
        </w:tc>
      </w:tr>
      <w:tr w:rsidR="007D2FD2" w:rsidRPr="009A5E6B" w:rsidTr="007D2FD2">
        <w:trPr>
          <w:trHeight w:val="525"/>
        </w:trPr>
        <w:tc>
          <w:tcPr>
            <w:tcW w:w="568" w:type="dxa"/>
            <w:vMerge w:val="restart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  <w:r w:rsidRPr="009A5E6B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9605C5" w:rsidRPr="009A5E6B" w:rsidRDefault="009605C5" w:rsidP="007D2FD2">
            <w:pPr>
              <w:jc w:val="both"/>
              <w:rPr>
                <w:sz w:val="20"/>
                <w:szCs w:val="20"/>
                <w:lang w:val="ru-RU"/>
              </w:rPr>
            </w:pPr>
            <w:r w:rsidRPr="009A5E6B">
              <w:rPr>
                <w:sz w:val="20"/>
                <w:szCs w:val="20"/>
                <w:lang w:val="ru-RU"/>
              </w:rPr>
              <w:t>Подготовка жилищного фонда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  <w:r w:rsidRPr="009A5E6B">
              <w:rPr>
                <w:sz w:val="20"/>
                <w:szCs w:val="20"/>
                <w:lang w:val="ru-RU"/>
              </w:rPr>
              <w:t>тыс. кв. метров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D2FD2" w:rsidRPr="007D2FD2" w:rsidTr="007D2FD2">
        <w:trPr>
          <w:trHeight w:val="525"/>
        </w:trPr>
        <w:tc>
          <w:tcPr>
            <w:tcW w:w="568" w:type="dxa"/>
            <w:vMerge/>
            <w:shd w:val="clear" w:color="auto" w:fill="auto"/>
            <w:hideMark/>
          </w:tcPr>
          <w:p w:rsidR="009605C5" w:rsidRPr="009A5E6B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39" w:type="dxa"/>
            <w:vMerge/>
            <w:shd w:val="clear" w:color="auto" w:fill="auto"/>
            <w:hideMark/>
          </w:tcPr>
          <w:p w:rsidR="009605C5" w:rsidRPr="009A5E6B" w:rsidRDefault="009605C5" w:rsidP="007D2FD2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тыс. единиц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525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2.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котельных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единиц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525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3.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тепловых сетей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километров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780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4.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ветхих тепловых сетей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километров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1035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5.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центральных тепловых пунктов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единиц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525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6.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водозаборов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единиц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1035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7.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насосных станций водопровода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единиц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1035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8.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водопроводных очистных сооружений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единиц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780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9.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водопроводных сетей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километров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780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  <w:r w:rsidRPr="007D2FD2">
              <w:rPr>
                <w:sz w:val="20"/>
                <w:szCs w:val="20"/>
              </w:rPr>
              <w:t>10</w:t>
            </w:r>
            <w:r w:rsidR="007D2FD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ветхих сетей водопровода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1035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  <w:r w:rsidRPr="007D2FD2">
              <w:rPr>
                <w:sz w:val="20"/>
                <w:szCs w:val="20"/>
              </w:rPr>
              <w:lastRenderedPageBreak/>
              <w:t>11</w:t>
            </w:r>
            <w:r w:rsidR="007D2FD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канализационных насосных станций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единиц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1035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  <w:r w:rsidRPr="007D2FD2">
              <w:rPr>
                <w:sz w:val="20"/>
                <w:szCs w:val="20"/>
              </w:rPr>
              <w:t>12</w:t>
            </w:r>
            <w:r w:rsidR="007D2FD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канализационных очистных сооружений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единиц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780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  <w:r w:rsidRPr="007D2FD2">
              <w:rPr>
                <w:sz w:val="20"/>
                <w:szCs w:val="20"/>
              </w:rPr>
              <w:t>13</w:t>
            </w:r>
            <w:r w:rsidR="007D2FD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канализационных сетей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километров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1035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  <w:r w:rsidRPr="007D2FD2">
              <w:rPr>
                <w:sz w:val="20"/>
                <w:szCs w:val="20"/>
              </w:rPr>
              <w:t>14</w:t>
            </w:r>
            <w:r w:rsidR="007D2FD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ветхих канализационных сетей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километров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780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  <w:r w:rsidRPr="007D2FD2">
              <w:rPr>
                <w:sz w:val="20"/>
                <w:szCs w:val="20"/>
              </w:rPr>
              <w:t>15</w:t>
            </w:r>
            <w:r w:rsidR="007D2FD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электрических сетей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километров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1035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  <w:r w:rsidRPr="007D2FD2">
              <w:rPr>
                <w:sz w:val="20"/>
                <w:szCs w:val="20"/>
              </w:rPr>
              <w:t>16</w:t>
            </w:r>
            <w:r w:rsidR="007D2FD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ветхих электрических сетей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километров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1035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  <w:r w:rsidRPr="007D2FD2">
              <w:rPr>
                <w:sz w:val="20"/>
                <w:szCs w:val="20"/>
              </w:rPr>
              <w:t>17</w:t>
            </w:r>
            <w:r w:rsidR="007D2FD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трансформаторных подстанций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единиц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1290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  <w:r w:rsidRPr="007D2FD2">
              <w:rPr>
                <w:sz w:val="20"/>
                <w:szCs w:val="20"/>
              </w:rPr>
              <w:t>18</w:t>
            </w:r>
            <w:r w:rsidR="007D2FD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  <w:lang w:val="ru-RU"/>
              </w:rPr>
            </w:pPr>
            <w:r w:rsidRPr="007D2FD2">
              <w:rPr>
                <w:sz w:val="20"/>
                <w:szCs w:val="20"/>
                <w:lang w:val="ru-RU"/>
              </w:rPr>
              <w:t>Подготовка специальных машин для механизированной уборки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единиц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780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  <w:r w:rsidRPr="007D2FD2">
              <w:rPr>
                <w:sz w:val="20"/>
                <w:szCs w:val="20"/>
              </w:rPr>
              <w:t>19</w:t>
            </w:r>
            <w:r w:rsidR="007D2FD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улично-дорожной сети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тыс. кв. метров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780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  <w:r w:rsidRPr="007D2FD2">
              <w:rPr>
                <w:sz w:val="20"/>
                <w:szCs w:val="20"/>
              </w:rPr>
              <w:t>20</w:t>
            </w:r>
            <w:r w:rsidR="007D2FD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Подготовка мостовых сооружений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единиц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  <w:tr w:rsidR="007D2FD2" w:rsidRPr="007D2FD2" w:rsidTr="007D2FD2">
        <w:trPr>
          <w:trHeight w:val="1545"/>
        </w:trPr>
        <w:tc>
          <w:tcPr>
            <w:tcW w:w="56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  <w:lang w:val="ru-RU"/>
              </w:rPr>
            </w:pPr>
            <w:r w:rsidRPr="007D2FD2">
              <w:rPr>
                <w:sz w:val="20"/>
                <w:szCs w:val="20"/>
              </w:rPr>
              <w:t>21</w:t>
            </w:r>
            <w:r w:rsidR="007D2FD2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939" w:type="dxa"/>
            <w:shd w:val="clear" w:color="auto" w:fill="auto"/>
            <w:hideMark/>
          </w:tcPr>
          <w:p w:rsidR="009605C5" w:rsidRPr="007D2FD2" w:rsidRDefault="009605C5" w:rsidP="007D2FD2">
            <w:pPr>
              <w:jc w:val="both"/>
              <w:rPr>
                <w:sz w:val="20"/>
                <w:szCs w:val="20"/>
                <w:lang w:val="ru-RU"/>
              </w:rPr>
            </w:pPr>
            <w:r w:rsidRPr="007D2FD2">
              <w:rPr>
                <w:sz w:val="20"/>
                <w:szCs w:val="20"/>
                <w:lang w:val="ru-RU"/>
              </w:rPr>
              <w:t>Формирование аварийного запаса материально-технических ресурсов</w:t>
            </w:r>
          </w:p>
        </w:tc>
        <w:tc>
          <w:tcPr>
            <w:tcW w:w="1218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  <w:r w:rsidRPr="007D2FD2">
              <w:rPr>
                <w:sz w:val="20"/>
                <w:szCs w:val="20"/>
              </w:rPr>
              <w:t>млн. рублей</w:t>
            </w:r>
          </w:p>
        </w:tc>
        <w:tc>
          <w:tcPr>
            <w:tcW w:w="1234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auto"/>
            <w:hideMark/>
          </w:tcPr>
          <w:p w:rsidR="009605C5" w:rsidRPr="007D2FD2" w:rsidRDefault="009605C5" w:rsidP="007D2FD2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05C5" w:rsidRPr="007D2FD2" w:rsidRDefault="009605C5" w:rsidP="007D2FD2">
      <w:pPr>
        <w:shd w:val="clear" w:color="auto" w:fill="FFFFFF"/>
        <w:jc w:val="center"/>
        <w:rPr>
          <w:color w:val="000000"/>
          <w:sz w:val="28"/>
          <w:szCs w:val="28"/>
          <w:lang w:val="ru-RU"/>
        </w:rPr>
      </w:pPr>
    </w:p>
    <w:p w:rsidR="009605C5" w:rsidRPr="007D2FD2" w:rsidRDefault="009605C5" w:rsidP="007D2FD2">
      <w:pPr>
        <w:shd w:val="clear" w:color="auto" w:fill="FFFFFF"/>
        <w:jc w:val="center"/>
        <w:rPr>
          <w:color w:val="000000"/>
          <w:sz w:val="28"/>
          <w:szCs w:val="28"/>
          <w:lang w:val="ru-RU"/>
        </w:rPr>
      </w:pPr>
    </w:p>
    <w:p w:rsidR="00032E4C" w:rsidRDefault="00032E4C" w:rsidP="007D2FD2">
      <w:pPr>
        <w:jc w:val="center"/>
        <w:rPr>
          <w:sz w:val="28"/>
          <w:szCs w:val="28"/>
        </w:rPr>
      </w:pPr>
    </w:p>
    <w:p w:rsidR="007D2FD2" w:rsidRPr="007D2FD2" w:rsidRDefault="007D2FD2" w:rsidP="007D2FD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</w:t>
      </w:r>
    </w:p>
    <w:sectPr w:rsidR="007D2FD2" w:rsidRPr="007D2FD2" w:rsidSect="007D2FD2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D64" w:rsidRDefault="00843D64" w:rsidP="007D2FD2">
      <w:r>
        <w:separator/>
      </w:r>
    </w:p>
  </w:endnote>
  <w:endnote w:type="continuationSeparator" w:id="0">
    <w:p w:rsidR="00843D64" w:rsidRDefault="00843D64" w:rsidP="007D2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D64" w:rsidRDefault="00843D64" w:rsidP="007D2FD2">
      <w:r>
        <w:separator/>
      </w:r>
    </w:p>
  </w:footnote>
  <w:footnote w:type="continuationSeparator" w:id="0">
    <w:p w:rsidR="00843D64" w:rsidRDefault="00843D64" w:rsidP="007D2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083838"/>
      <w:docPartObj>
        <w:docPartGallery w:val="Page Numbers (Top of Page)"/>
        <w:docPartUnique/>
      </w:docPartObj>
    </w:sdtPr>
    <w:sdtEndPr/>
    <w:sdtContent>
      <w:p w:rsidR="007D2FD2" w:rsidRDefault="007D2F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9E4" w:rsidRPr="00B629E4"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A42"/>
    <w:rsid w:val="00032E4C"/>
    <w:rsid w:val="007D2FD2"/>
    <w:rsid w:val="00820C2D"/>
    <w:rsid w:val="00843D64"/>
    <w:rsid w:val="009605C5"/>
    <w:rsid w:val="009A5E6B"/>
    <w:rsid w:val="00B629E4"/>
    <w:rsid w:val="00D60A42"/>
    <w:rsid w:val="00FA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4AA85-B9A4-4EDA-BBE5-920A254B7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5C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05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39"/>
    <w:rsid w:val="007D2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D2F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2FD2"/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6">
    <w:name w:val="footer"/>
    <w:basedOn w:val="a"/>
    <w:link w:val="a7"/>
    <w:uiPriority w:val="99"/>
    <w:unhideWhenUsed/>
    <w:rsid w:val="007D2F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2FD2"/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9A5E6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5E6B"/>
    <w:rPr>
      <w:rFonts w:ascii="Segoe UI" w:eastAsia="Times New Roman" w:hAnsi="Segoe UI" w:cs="Segoe UI"/>
      <w:noProof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8</cp:revision>
  <cp:lastPrinted>2022-06-07T23:12:00Z</cp:lastPrinted>
  <dcterms:created xsi:type="dcterms:W3CDTF">2022-06-07T22:18:00Z</dcterms:created>
  <dcterms:modified xsi:type="dcterms:W3CDTF">2022-06-07T23:16:00Z</dcterms:modified>
</cp:coreProperties>
</file>