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7800E1" w14:paraId="7B946BA7" w14:textId="77777777" w:rsidTr="007800E1">
        <w:tc>
          <w:tcPr>
            <w:tcW w:w="4642" w:type="dxa"/>
          </w:tcPr>
          <w:p w14:paraId="545A57D1" w14:textId="77777777" w:rsidR="007800E1" w:rsidRPr="00024344" w:rsidRDefault="007800E1" w:rsidP="00C05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30"/>
            <w:bookmarkEnd w:id="0"/>
            <w:r w:rsidRPr="0002434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28E7BE99" w14:textId="77777777" w:rsidR="007800E1" w:rsidRPr="00024344" w:rsidRDefault="007800E1" w:rsidP="0078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87CCF8" w14:textId="77777777" w:rsidR="007800E1" w:rsidRDefault="007800E1" w:rsidP="0078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344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Собрания представителей</w:t>
            </w:r>
          </w:p>
          <w:p w14:paraId="3DCF3AAF" w14:textId="7B921771" w:rsidR="007800E1" w:rsidRPr="00024344" w:rsidRDefault="007800E1" w:rsidP="0078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3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Хасынского </w:t>
            </w:r>
            <w:r w:rsidR="002A5B7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0243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  <w:r w:rsidR="002A5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Магаданской области</w:t>
            </w:r>
          </w:p>
          <w:p w14:paraId="520B1753" w14:textId="77777777" w:rsidR="007800E1" w:rsidRPr="00EC38F8" w:rsidRDefault="007800E1" w:rsidP="007800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24344"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_____________№__________</w:t>
            </w:r>
          </w:p>
          <w:p w14:paraId="0E8ABD7F" w14:textId="77777777" w:rsidR="007800E1" w:rsidRDefault="007800E1" w:rsidP="0002434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F2E08E" w14:textId="77777777" w:rsidR="00024344" w:rsidRDefault="00024344" w:rsidP="0002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D56DF" w14:textId="77777777" w:rsidR="007800E1" w:rsidRDefault="007800E1" w:rsidP="0002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DE792" w14:textId="77777777" w:rsidR="002A5B73" w:rsidRDefault="002A5B73" w:rsidP="002A5B73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4B5A792D" w14:textId="77777777" w:rsidR="00FB6048" w:rsidRDefault="0059183F" w:rsidP="00FB6048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5EBE">
        <w:rPr>
          <w:rFonts w:ascii="Times New Roman" w:hAnsi="Times New Roman" w:cs="Times New Roman"/>
          <w:sz w:val="28"/>
          <w:szCs w:val="28"/>
        </w:rPr>
        <w:t>писания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«Хасынский муниципальный округ Магаданской области»</w:t>
      </w:r>
      <w:bookmarkStart w:id="1" w:name="Par31"/>
      <w:bookmarkStart w:id="2" w:name="Par37"/>
      <w:bookmarkEnd w:id="1"/>
      <w:bookmarkEnd w:id="2"/>
      <w:r w:rsidR="00FB6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A5B43" w14:textId="77777777" w:rsidR="00FB6048" w:rsidRDefault="00FB6048" w:rsidP="00FB6048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A778B1" w14:textId="68E7A037" w:rsidR="00FB6048" w:rsidRPr="00FB6048" w:rsidRDefault="00FB6048" w:rsidP="00F2261F">
      <w:pPr>
        <w:pStyle w:val="ConsPlusTitle"/>
        <w:widowControl/>
        <w:suppressAutoHyphens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0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2F228C" w:rsidRPr="00FB6048">
        <w:rPr>
          <w:rFonts w:ascii="Times New Roman" w:hAnsi="Times New Roman" w:cs="Times New Roman"/>
          <w:b w:val="0"/>
          <w:bCs w:val="0"/>
          <w:sz w:val="28"/>
          <w:szCs w:val="28"/>
        </w:rPr>
        <w:t>Порядок списания муниципального имущества (далее – Порядок) определяет условия и порядок списания муниципального имущества муниципального образования «Хасынский муниципальный округ Магаданской области» (далее-муниципальное имущество) и применяется при списании движимого и недвижимого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бюджетными и автономными учреждениями (далее – организации балансодержатели), а также находящегося в Казне муниципального имущества муниципального образования «Хасынский муниципальный округ Магаданской области».</w:t>
      </w:r>
      <w:r w:rsidRPr="00FB60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2EFD48D2" w14:textId="3B0C084E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228C"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Списанию в соответствии с настоящим порядком подлежит следующее муниципальное имущество, относящееся к объектам основных средств:</w:t>
      </w: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4C611E" w14:textId="7CB7B73B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2F228C"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не пригодное для дальнейшего использования по целевому назначению, если его восстановление невозможно или экономически нецелесообразно.</w:t>
      </w: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233F1C" w14:textId="38C0676C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2F228C"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 устаревшее имущество, если оно не может быть реализовано за плату или передано для дальнейшего использования другим организациям-балансодержателям.</w:t>
      </w: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6AF7E" w14:textId="411BF217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 </w:t>
      </w:r>
      <w:r w:rsidR="002F228C"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выбывшее из владения, пользования и распоряжения вследствие гибели, уничтожения или утраты, в том числе в результате стихийных бедствий, пожаров, дорожно-транспортных происшествий, аварий, хищений и других чрезвычайных ситуаций, а также вследствие невозможности места нахождения муниципального имущества.</w:t>
      </w: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0969C1" w14:textId="422E27ED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="002F228C"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имущество, включая объекты незавершенного строительства, подлежащее сносу в целях реконструкции или нового строительства.</w:t>
      </w: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DBC1B0" w14:textId="5D9A645F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F228C"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Начисленная амортизация в размере 100% стоимости имущества, которое технически исправно и пригодно для дальнейшей эксплуатации, не может служить основанием для его списания.</w:t>
      </w: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5326E9" w14:textId="58124487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F228C"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Организации-балансодержатели самостоятельно осуществляют списание учитываемого на забалансовых счетах движимого имущества стоимостью за единицу до 3000 рублей включительно, в порядке, установленном учетной политикой, с оформлением первичных документов в соответствии с действующим законодательством.</w:t>
      </w: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59E576" w14:textId="34EAB5F4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F228C"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недвижимого имущества и движимого имущества балансовой стоимостью за единицу свыше 3000 рублей, закрепленного на праве оперативного управления за организациями-балансодержателями осуществляется после получения согласования комитетом по управлению муниципальным имуществом Хасынского муниципального округа Магаданской области (далее – Комитет).</w:t>
      </w: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B58D3C" w14:textId="58BACD11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F228C"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списании имущества казны муниципального образования «Хасынский муниципальный округ Магаданской области» (далее-имущество Казны) принимается Комитетом.</w:t>
      </w: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C1A0F1" w14:textId="62984C57" w:rsidR="00FB6048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F228C"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непригодности муниципального имущества к дальнейшему использованию, невозможности или неэффективности его восстановления, оформления необходимой документации на списание в организации-балансодержателе создается постоянно действующая комиссия по списанию имущества (далее – Комиссия).</w:t>
      </w:r>
    </w:p>
    <w:p w14:paraId="3DB4C5FC" w14:textId="6AAA65DC" w:rsidR="002F228C" w:rsidRPr="00FB6048" w:rsidRDefault="00FB6048" w:rsidP="00F2261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2F228C"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полномочия:</w:t>
      </w:r>
    </w:p>
    <w:p w14:paraId="5B1C2338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Осматривает муниципальное имущество, подлежащее списанию, с учетом данных, содержащихся в технической и иной документации.</w:t>
      </w:r>
    </w:p>
    <w:p w14:paraId="618010E8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Принимает решение по вопросу целесообразности (пригодности) дальнейшего использования отдельных узлов, деталей, конструкций и материалов от имущества.</w:t>
      </w:r>
    </w:p>
    <w:p w14:paraId="09156DE6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Устанавливает причины списания имущества, в числе которых физический и (или) моральный износ, нарушение условий содержания и (или) эксплуатации, стихийные бедствия и иные причины, которые привели к необходимости списания муниципального имущества, указанного в пункте 2 настоящего Порядка.</w:t>
      </w:r>
    </w:p>
    <w:p w14:paraId="1625CD53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Оформляет акт о списании имущества в зависимости от вида списываемого имущества и формирует соответствующий пакет документов.</w:t>
      </w:r>
    </w:p>
    <w:p w14:paraId="4342A88B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Выявляет лиц, по вине которых произошло преждевременное выбытие имущества, вносит предложения руководителю организации-балансодержателю о привлечении этих лиц к ответственности, установленной законодательством.</w:t>
      </w:r>
    </w:p>
    <w:p w14:paraId="6F48A998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Персональный состав Комиссии и Положение о комиссии утверждаются приказом руководителя организации-балансодержателя.</w:t>
      </w:r>
    </w:p>
    <w:p w14:paraId="519F28E6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14:paraId="61F0E2FC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Комиссией представленных ей документов не должен превышать 14 дней.</w:t>
      </w:r>
    </w:p>
    <w:p w14:paraId="7140B8CF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правомочно при наличии кворума, который составляет не менее двух третей членов Комиссии.</w:t>
      </w:r>
    </w:p>
    <w:p w14:paraId="4400E0F5" w14:textId="77777777" w:rsidR="00FB6048" w:rsidRPr="00FB6048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у организации-балансодержателя работников, обладающих специальными знаниями, для участия в заседаниях Комиссии по </w:t>
      </w: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решению председателя Комиссии приглашаются эксперты. Эксперты включаются в состав Комиссии на добровольной основе.</w:t>
      </w:r>
    </w:p>
    <w:p w14:paraId="7A1F7C99" w14:textId="7AFFB11E" w:rsidR="002F228C" w:rsidRPr="002F228C" w:rsidRDefault="00FB6048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F228C"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договором, заключенным между организацией-балансодержателем, в которой создана комиссия, и экспертом, участвующем в работе комиссии, предусмотрена возмездность оказания услуг эксперта, оплата его труда осуществляется:</w:t>
      </w:r>
    </w:p>
    <w:p w14:paraId="24FBFC42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муниципальными казенными учреждениями за счет и в пределах бюджетных средств;</w:t>
      </w:r>
    </w:p>
    <w:p w14:paraId="7209416C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муниципальными бюджетными и муниципальными автономными учреждениями – за счет средств, полученных от приносящей доход деятельности, либо в случаях, предусмотренных законодательством, за счет средств, предоставленных из бюджета муниципального образования «Хасынский муниципальный округ Магаданской области» в форме субсидий;</w:t>
      </w:r>
    </w:p>
    <w:p w14:paraId="681FB714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муниципальными унитарными предприятиями – за счёт средств, полученных от приносящей доход деятельности.</w:t>
      </w:r>
    </w:p>
    <w:p w14:paraId="23BF7B5E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14:paraId="03EC9DB8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списании муниципального имущества принимается большинством голосов членов комиссии, присутствующих на заседании, путем подписания акта о списании.</w:t>
      </w:r>
    </w:p>
    <w:p w14:paraId="276B43C8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отношении имущества Казны сбор и оформление необходимой документации для списания, подтверждающей непригодность имущества к дальнейшему использованию, невозможность или неэффективность проведения его восстановительного ремонта, осуществляет организация, в пользовании которой находится имущество Казны (далее – имущество Казны). В случае отсутствия пользователя имущества Казны сбор и оформление необходимой документации для списания обеспечивает Комитет.</w:t>
      </w:r>
    </w:p>
    <w:p w14:paraId="59142260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Для рассмотрения вопроса о согласовании списания муниципального имущества, указанного в пунктах 5,6 настоящего порядка, организации-балансодержатели предоставляют в Комитет следующие документы:</w:t>
      </w:r>
    </w:p>
    <w:p w14:paraId="7477AB17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12.1 Обращение о согласовании списания имущества с обоснованием причин списания, подписанное руководителем организации-балансодержателя или лицом, его замещающим;</w:t>
      </w:r>
    </w:p>
    <w:p w14:paraId="2DEB98FA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имущества, предполагаемого к списанию, с указанием инвентарного номера, года выпуска, даты принятия к бухгалтерскому учету, балансовой стоимости, остаточной стоимости на дату обращения, подписанный руководителем, или лицом его замещающим, главным бухгалтером и заверенный печатью организации-балансодержателя;</w:t>
      </w:r>
    </w:p>
    <w:p w14:paraId="42587FF8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12.2 Заверенная организацией-балансодержателем копия приказа о персональном составе комиссии по списанию;</w:t>
      </w:r>
    </w:p>
    <w:p w14:paraId="58321C11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комиссии по списанию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модернизации), с указанием причины списания, утвержденное руководителем организации-балансодержателя или лицом, его замещающим;</w:t>
      </w:r>
    </w:p>
    <w:p w14:paraId="156BA340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12.3 Акты о списании муниципального имущества соответствующей формы, подписанные членами комиссии по списанию;</w:t>
      </w:r>
    </w:p>
    <w:p w14:paraId="5D629761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12.4 Заверенные копии документов технического учета (при списании объектов недвижимости – копии кадастрового и технического паспорта, при списании транспортных средств, самоходной техники, тракторной техники – копии паспортов);</w:t>
      </w:r>
    </w:p>
    <w:p w14:paraId="2A5648DE" w14:textId="51E45AA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12.5</w:t>
      </w:r>
      <w:r w:rsidR="00FB6048"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документов, подтверждающих, что в предполагаемом к списанию жилом помещении нет зарегистрированных и (или) фактически проживающих лиц;</w:t>
      </w:r>
    </w:p>
    <w:p w14:paraId="4B364450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12.6 Письменное уведомление ресурсоснабжающей организации об отключении списываемого объекта недвижимости от систем энерго-, тепло- и водоснабжения;</w:t>
      </w:r>
    </w:p>
    <w:p w14:paraId="7BE79ED4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12.7. Фотографии списываемых объектов (при согласовании списания недвижимого имущества, транспортных средств);</w:t>
      </w:r>
    </w:p>
    <w:p w14:paraId="7FC52F30" w14:textId="1FB438D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12.8.</w:t>
      </w:r>
      <w:r w:rsidR="00FB6048"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специализированной организации, осуществляющей ремонт, техническое обслуживание, экспертизу технического состояния основных средств, о техническом состоянии объекта муниципального имущества, подтверждающее его непригодность к восстановлению и дальнейшей эксплуатации. В заключении о техническом состоянии указываются: наименование, тип, марка, модель, инвентарный, заводской, регистрационный номера, год изготовления, дата поступления организации-балансодержателю (пользователю имущества Казны), подробное описание основных дефектов, причины их возникновения, техническое состояние основных узлов, частей, деталей и конструктивных элементов;</w:t>
      </w:r>
    </w:p>
    <w:p w14:paraId="4AB02E29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уполномоченных органов, принятые в отношении недвижимого имущества, списание которого требуется в связи со строительством и (или) реконструкцией</w:t>
      </w:r>
    </w:p>
    <w:p w14:paraId="63E7C01F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списания муниципального имущества, пришедшего в негодное состояние, либо утраченное в результате стихийных бедствий, пожаров, дорожно-транспортных происшествий, аварий и других чрезвычайных ситуаций, кроме перечисленных в пункте 11 настоящего Порядка документов дополнительно представляются письменные уведомления уполномоченных органов, подтверждающие указанные обстоятельства, с указанием объектов областного имущества, пострадавших от таких ситуаций.</w:t>
      </w:r>
    </w:p>
    <w:p w14:paraId="4CC24E50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случае списания муниципального имущества в результате хищения или нанесения ущерба, кроме перечисленных в пункте 11 настоящего Порядка документов, дополнительно предоставляются:</w:t>
      </w:r>
    </w:p>
    <w:p w14:paraId="55431FDD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копия постановления о возбуждении уголовного дела, копия постановления о прекращении уголовного дела или иные документы, подтверждающие принятие мер по защите интересов организации-балансодержателя (пользователя имущества Казны), или возмещению причинённого ущерба;</w:t>
      </w:r>
    </w:p>
    <w:p w14:paraId="0B2A4219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приказа о принятии мер в отношении виновных лиц (работников организации-балансодержателя, пользователя имущества Казны), допустивших повреждение объекта муниципального имущества;</w:t>
      </w:r>
    </w:p>
    <w:p w14:paraId="6F366044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возмещение ущерба виновными лицами.</w:t>
      </w:r>
    </w:p>
    <w:p w14:paraId="141810D5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Для принятия решения о списании имущества Казны пользователь имущества Казны направляет в Комитет следующие документы:</w:t>
      </w:r>
    </w:p>
    <w:p w14:paraId="7A4A863B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15.1 Письменное уведомление о непригодности имущества казны для дальнейшего использования с указанием причины списания, подписанное руководителем пользователя имущества Казны или лицом, его замещающим;</w:t>
      </w:r>
    </w:p>
    <w:p w14:paraId="180C70E2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Перечень имущества Казны, непригодного для дальнейшего использования, с указанием года выпуска, балансовой и остаточной стоимости, остаточной стоимости на дату обращения, подписанный руководителем пользователя имущества Казны или лицом, его замещающим, главным бухгалтером и заверенный печатью;</w:t>
      </w:r>
    </w:p>
    <w:p w14:paraId="305353DC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15.3 Документы, указанные в подпунктах 11.4-11.8 пункта 11 и пунктах 12 и 13 настоящего Порядка.</w:t>
      </w:r>
    </w:p>
    <w:p w14:paraId="07C4FCE3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Комитет в течение 30 дней со дня поступления документов, указанных в пунктах 11-13 настоящего Порядка, принимает решение о согласовании списания (списании) либо отказе в согласовании списания (списании) муниципального имущества.</w:t>
      </w:r>
    </w:p>
    <w:p w14:paraId="2B263B66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Решение о согласовании списания муниципального имущества оформляется распоряжением Комитета и в течение 3 (трех) рабочих дней со дня издания вручается организации-балансодержателю (пользователю имущества Казны) под расписку либо направляется организации-</w:t>
      </w: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балансодержателю (пользователю имущества Казны) средствами почтовой, электронной связи.</w:t>
      </w:r>
    </w:p>
    <w:p w14:paraId="74C194F6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Решение об отказе в согласовании списания (списании) муниципального имущества принимается в случае:</w:t>
      </w:r>
    </w:p>
    <w:p w14:paraId="417CAA90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представлены не все документы, либо оформление документов не соответствует требованиям, изложенным в пунктах 12-14 настоящего Порядка;</w:t>
      </w:r>
    </w:p>
    <w:p w14:paraId="66A82044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списании муниципального имущества, не указанного в пункте 2 настоящего Порядка.</w:t>
      </w:r>
    </w:p>
    <w:p w14:paraId="5AEAB541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согласовании списания (списании) муниципального имущества оформляется в виде письма Комитета и в течение 3 (трех) рабочих дней со дня подписания вручается должностному лицу организации – балансодержателю (пользователю имущества Казны) под расписку, либо направляется почтовой, электронной связью.</w:t>
      </w:r>
    </w:p>
    <w:p w14:paraId="793875AC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Акты о списании муниципального имущества утверждаются руководителями организаций-балансодержателей или лицом его замещающим.</w:t>
      </w:r>
    </w:p>
    <w:p w14:paraId="06073961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Акты о списании Казны утверждаются руководителем Комитета или лицом его замещающим.</w:t>
      </w:r>
    </w:p>
    <w:p w14:paraId="5E30F54F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До получения соответствующих распорядительных документов о согласовании списания (списании) муниципального имущества и утверждения в установленном порядке актов о списании, реализация мероприятий по утилизации, разборке, демонтажу списываемого имущества не допускается.</w:t>
      </w:r>
    </w:p>
    <w:p w14:paraId="173FC4F3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Казны подлежит утилизации за счет средств пользователей данного имущества либо за счет средств бюджета (в случае отсутствия пользователя имущества Казны).</w:t>
      </w:r>
    </w:p>
    <w:p w14:paraId="04734B50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 списанного муниципального имущества осуществляется организациями, имеющими в случаях, установленных законодательством, лицензию на проведение работ по утилизации имущества.</w:t>
      </w:r>
    </w:p>
    <w:p w14:paraId="561CF5E8" w14:textId="77777777" w:rsidR="002F228C" w:rsidRPr="002F228C" w:rsidRDefault="002F228C" w:rsidP="00F22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законодательством не установлено требование об утилизации имущества организациями, имеющими лицензию на проведение соответствующих работ, утилизация производится через организации, у которых осуществление соответствующих работ является одним из видов деятельности, определенных уставом.</w:t>
      </w:r>
    </w:p>
    <w:p w14:paraId="3012A7D0" w14:textId="4963E78B" w:rsidR="002F228C" w:rsidRPr="00FB6048" w:rsidRDefault="002F228C" w:rsidP="00AE5D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8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Комитет после получения документов, подтверждающих завершение мероприятий, предусмотренных актами о списании, а также содержащих сведения о прекращении существования объекта учета от организации – балансодержателя (пользователя имущества Казны) муниципального имущества, вносит в Реестр муниципального имущества изменения в установленном порядке.</w:t>
      </w:r>
    </w:p>
    <w:p w14:paraId="18B6906C" w14:textId="2ECF394E" w:rsidR="00FB6048" w:rsidRPr="00FB6048" w:rsidRDefault="00FB6048" w:rsidP="00AE5D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63668" w14:textId="5AF22226" w:rsidR="00FB6048" w:rsidRPr="00FB6048" w:rsidRDefault="00FB6048" w:rsidP="00AE5D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4FB00" w14:textId="7FA922C8" w:rsidR="00FB6048" w:rsidRPr="002F228C" w:rsidRDefault="00FB6048" w:rsidP="00AE5D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FB6048" w:rsidRPr="002F228C" w:rsidSect="007800E1">
      <w:headerReference w:type="default" r:id="rId7"/>
      <w:pgSz w:w="11906" w:h="16838"/>
      <w:pgMar w:top="1134" w:right="851" w:bottom="1134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C6DE" w14:textId="77777777" w:rsidR="004446D6" w:rsidRDefault="004446D6" w:rsidP="007800E1">
      <w:pPr>
        <w:spacing w:after="0" w:line="240" w:lineRule="auto"/>
      </w:pPr>
      <w:r>
        <w:separator/>
      </w:r>
    </w:p>
  </w:endnote>
  <w:endnote w:type="continuationSeparator" w:id="0">
    <w:p w14:paraId="3A97D9C5" w14:textId="77777777" w:rsidR="004446D6" w:rsidRDefault="004446D6" w:rsidP="0078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2EC4" w14:textId="77777777" w:rsidR="004446D6" w:rsidRDefault="004446D6" w:rsidP="007800E1">
      <w:pPr>
        <w:spacing w:after="0" w:line="240" w:lineRule="auto"/>
      </w:pPr>
      <w:r>
        <w:separator/>
      </w:r>
    </w:p>
  </w:footnote>
  <w:footnote w:type="continuationSeparator" w:id="0">
    <w:p w14:paraId="57930425" w14:textId="77777777" w:rsidR="004446D6" w:rsidRDefault="004446D6" w:rsidP="0078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834613"/>
      <w:docPartObj>
        <w:docPartGallery w:val="Page Numbers (Top of Page)"/>
        <w:docPartUnique/>
      </w:docPartObj>
    </w:sdtPr>
    <w:sdtContent>
      <w:p w14:paraId="5FF4B827" w14:textId="77777777" w:rsidR="007800E1" w:rsidRDefault="007800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A49903A" w14:textId="77777777" w:rsidR="007800E1" w:rsidRDefault="007800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873"/>
    <w:multiLevelType w:val="hybridMultilevel"/>
    <w:tmpl w:val="1476729E"/>
    <w:lvl w:ilvl="0" w:tplc="D1401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BD7CAD"/>
    <w:multiLevelType w:val="hybridMultilevel"/>
    <w:tmpl w:val="897CF076"/>
    <w:lvl w:ilvl="0" w:tplc="19681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249AD"/>
    <w:multiLevelType w:val="multilevel"/>
    <w:tmpl w:val="97FC1262"/>
    <w:lvl w:ilvl="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1" w:hanging="2160"/>
      </w:pPr>
      <w:rPr>
        <w:rFonts w:hint="default"/>
      </w:rPr>
    </w:lvl>
  </w:abstractNum>
  <w:num w:numId="1" w16cid:durableId="1527981290">
    <w:abstractNumId w:val="1"/>
  </w:num>
  <w:num w:numId="2" w16cid:durableId="981694097">
    <w:abstractNumId w:val="2"/>
  </w:num>
  <w:num w:numId="3" w16cid:durableId="136702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0B"/>
    <w:rsid w:val="00024344"/>
    <w:rsid w:val="00104D7E"/>
    <w:rsid w:val="001067A9"/>
    <w:rsid w:val="00117EB2"/>
    <w:rsid w:val="00133384"/>
    <w:rsid w:val="001632BF"/>
    <w:rsid w:val="001A5325"/>
    <w:rsid w:val="001C2F25"/>
    <w:rsid w:val="001E1355"/>
    <w:rsid w:val="002A2E32"/>
    <w:rsid w:val="002A5B73"/>
    <w:rsid w:val="002F228C"/>
    <w:rsid w:val="003B5A16"/>
    <w:rsid w:val="004216B0"/>
    <w:rsid w:val="004446D6"/>
    <w:rsid w:val="00590EA3"/>
    <w:rsid w:val="0059183F"/>
    <w:rsid w:val="005A5E1C"/>
    <w:rsid w:val="005C32AF"/>
    <w:rsid w:val="00742052"/>
    <w:rsid w:val="007800E1"/>
    <w:rsid w:val="0078190B"/>
    <w:rsid w:val="00803575"/>
    <w:rsid w:val="00847DB5"/>
    <w:rsid w:val="00921B9B"/>
    <w:rsid w:val="00A81937"/>
    <w:rsid w:val="00AE5DBA"/>
    <w:rsid w:val="00B55890"/>
    <w:rsid w:val="00B779E9"/>
    <w:rsid w:val="00BC022E"/>
    <w:rsid w:val="00BC667F"/>
    <w:rsid w:val="00C05C9B"/>
    <w:rsid w:val="00CF4EE9"/>
    <w:rsid w:val="00D05EBE"/>
    <w:rsid w:val="00D31C34"/>
    <w:rsid w:val="00D76A06"/>
    <w:rsid w:val="00D80211"/>
    <w:rsid w:val="00DC04AD"/>
    <w:rsid w:val="00F1532B"/>
    <w:rsid w:val="00F2261F"/>
    <w:rsid w:val="00F23643"/>
    <w:rsid w:val="00F3686B"/>
    <w:rsid w:val="00FB6048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B2F5"/>
  <w15:docId w15:val="{8A8F40E6-3789-4948-93AA-14A3F590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4E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F4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F4E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F4E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_"/>
    <w:basedOn w:val="a0"/>
    <w:link w:val="3"/>
    <w:locked/>
    <w:rsid w:val="00CF4EE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CF4EE9"/>
    <w:pPr>
      <w:shd w:val="clear" w:color="auto" w:fill="FFFFFF"/>
      <w:spacing w:before="600" w:after="0" w:line="0" w:lineRule="atLeast"/>
      <w:ind w:hanging="700"/>
    </w:pPr>
    <w:rPr>
      <w:sz w:val="27"/>
      <w:szCs w:val="27"/>
    </w:rPr>
  </w:style>
  <w:style w:type="paragraph" w:customStyle="1" w:styleId="ConsPlusNormal">
    <w:name w:val="ConsPlusNormal"/>
    <w:rsid w:val="00CF4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8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A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00E1"/>
  </w:style>
  <w:style w:type="paragraph" w:styleId="ad">
    <w:name w:val="footer"/>
    <w:basedOn w:val="a"/>
    <w:link w:val="ae"/>
    <w:uiPriority w:val="99"/>
    <w:unhideWhenUsed/>
    <w:rsid w:val="0078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00E1"/>
  </w:style>
  <w:style w:type="paragraph" w:customStyle="1" w:styleId="ConsPlusTitle">
    <w:name w:val="ConsPlusTitle"/>
    <w:rsid w:val="002A5B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05C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5C9B"/>
    <w:pPr>
      <w:widowControl w:val="0"/>
      <w:shd w:val="clear" w:color="auto" w:fill="FFFFFF"/>
      <w:spacing w:before="1440" w:after="1080" w:line="278" w:lineRule="exact"/>
      <w:ind w:hanging="160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FB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Иван Тейхриб</cp:lastModifiedBy>
  <cp:revision>33</cp:revision>
  <cp:lastPrinted>2020-08-26T04:14:00Z</cp:lastPrinted>
  <dcterms:created xsi:type="dcterms:W3CDTF">2017-09-22T02:04:00Z</dcterms:created>
  <dcterms:modified xsi:type="dcterms:W3CDTF">2023-02-13T00:25:00Z</dcterms:modified>
</cp:coreProperties>
</file>