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3582" w:rsidRPr="00B13582" w:rsidTr="00B13582">
        <w:tc>
          <w:tcPr>
            <w:tcW w:w="4359" w:type="dxa"/>
          </w:tcPr>
          <w:p w:rsidR="00B13582" w:rsidRPr="00B13582" w:rsidRDefault="00B13582" w:rsidP="00890D9A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Приложение</w:t>
            </w:r>
            <w:r w:rsidR="009972BC">
              <w:rPr>
                <w:b w:val="0"/>
              </w:rPr>
              <w:t xml:space="preserve"> № 1</w:t>
            </w:r>
          </w:p>
          <w:p w:rsidR="00B13582" w:rsidRPr="00B13582" w:rsidRDefault="00B13582" w:rsidP="00890D9A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к постановлению Администрации Хасынского муниципального округа Магаданской области</w:t>
            </w:r>
          </w:p>
          <w:p w:rsidR="00B13582" w:rsidRPr="00B13582" w:rsidRDefault="00B13582" w:rsidP="00890D9A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от _______________ № ____</w:t>
            </w:r>
          </w:p>
        </w:tc>
      </w:tr>
    </w:tbl>
    <w:p w:rsidR="00B13582" w:rsidRDefault="00B13582" w:rsidP="00890D9A">
      <w:pPr>
        <w:pStyle w:val="ConsPlusTitle"/>
        <w:widowControl/>
        <w:jc w:val="center"/>
        <w:rPr>
          <w:b w:val="0"/>
        </w:rPr>
      </w:pPr>
    </w:p>
    <w:p w:rsidR="00B13582" w:rsidRDefault="00B13582" w:rsidP="00890D9A">
      <w:pPr>
        <w:pStyle w:val="ConsPlusTitle"/>
        <w:widowControl/>
        <w:jc w:val="center"/>
        <w:rPr>
          <w:b w:val="0"/>
        </w:rPr>
      </w:pPr>
    </w:p>
    <w:p w:rsidR="00890D9A" w:rsidRPr="00B13582" w:rsidRDefault="00890D9A" w:rsidP="00890D9A">
      <w:pPr>
        <w:pStyle w:val="ConsPlusTitle"/>
        <w:widowControl/>
        <w:jc w:val="center"/>
        <w:rPr>
          <w:b w:val="0"/>
        </w:rPr>
      </w:pPr>
    </w:p>
    <w:p w:rsidR="00890D9A" w:rsidRDefault="00890D9A" w:rsidP="00890D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ПЕРЕЧЕНЬ</w:t>
      </w:r>
      <w:r>
        <w:rPr>
          <w:rFonts w:eastAsia="Batang"/>
          <w:b/>
          <w:sz w:val="28"/>
          <w:szCs w:val="28"/>
        </w:rPr>
        <w:t xml:space="preserve"> </w:t>
      </w:r>
      <w:r w:rsidRPr="00B13582">
        <w:rPr>
          <w:rFonts w:eastAsia="Batang"/>
          <w:b/>
          <w:sz w:val="28"/>
          <w:szCs w:val="28"/>
        </w:rPr>
        <w:t>ЦЕЛЕВЫХ ИНДИКАТОРОВ</w:t>
      </w:r>
    </w:p>
    <w:p w:rsidR="00890D9A" w:rsidRDefault="00152D60" w:rsidP="00890D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муниципальной программы «Повышение безопасности дорожного движения на территории муниципального образования</w:t>
      </w:r>
    </w:p>
    <w:p w:rsidR="00152D60" w:rsidRDefault="00152D60" w:rsidP="00890D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 </w:t>
      </w:r>
      <w:bookmarkStart w:id="0" w:name="_GoBack"/>
      <w:bookmarkEnd w:id="0"/>
      <w:r w:rsidRPr="00B13582">
        <w:rPr>
          <w:rFonts w:eastAsia="Batang"/>
          <w:b/>
          <w:sz w:val="28"/>
          <w:szCs w:val="28"/>
        </w:rPr>
        <w:t xml:space="preserve">«Хасынский </w:t>
      </w:r>
      <w:r w:rsidR="003A2EBA" w:rsidRPr="00B13582"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B13582">
        <w:rPr>
          <w:rFonts w:eastAsia="Batang"/>
          <w:b/>
          <w:sz w:val="28"/>
          <w:szCs w:val="28"/>
        </w:rPr>
        <w:t>»</w:t>
      </w:r>
    </w:p>
    <w:p w:rsidR="00B13582" w:rsidRPr="00890D9A" w:rsidRDefault="00B13582" w:rsidP="00890D9A">
      <w:pPr>
        <w:tabs>
          <w:tab w:val="left" w:pos="5670"/>
        </w:tabs>
        <w:jc w:val="center"/>
        <w:rPr>
          <w:rFonts w:eastAsia="Batang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07"/>
        <w:gridCol w:w="751"/>
        <w:gridCol w:w="1165"/>
        <w:gridCol w:w="846"/>
        <w:gridCol w:w="846"/>
        <w:gridCol w:w="846"/>
        <w:gridCol w:w="846"/>
        <w:gridCol w:w="846"/>
      </w:tblGrid>
      <w:tr w:rsidR="009D1E13" w:rsidRPr="00362188" w:rsidTr="00890D9A">
        <w:trPr>
          <w:trHeight w:val="300"/>
        </w:trPr>
        <w:tc>
          <w:tcPr>
            <w:tcW w:w="298" w:type="pct"/>
            <w:vMerge w:val="restar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№ п/п</w:t>
            </w:r>
          </w:p>
        </w:tc>
        <w:tc>
          <w:tcPr>
            <w:tcW w:w="1567" w:type="pct"/>
            <w:vMerge w:val="restar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98" w:type="pct"/>
            <w:vMerge w:val="restar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Ед. изм.</w:t>
            </w:r>
          </w:p>
        </w:tc>
        <w:tc>
          <w:tcPr>
            <w:tcW w:w="597" w:type="pct"/>
            <w:vMerge w:val="restar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Общее значе-ние показа-теля</w:t>
            </w:r>
          </w:p>
        </w:tc>
        <w:tc>
          <w:tcPr>
            <w:tcW w:w="2239" w:type="pct"/>
            <w:gridSpan w:val="5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В том числе по годам:</w:t>
            </w:r>
          </w:p>
        </w:tc>
      </w:tr>
      <w:tr w:rsidR="009D1E13" w:rsidRPr="00362188" w:rsidTr="00890D9A">
        <w:trPr>
          <w:trHeight w:val="300"/>
        </w:trPr>
        <w:tc>
          <w:tcPr>
            <w:tcW w:w="298" w:type="pct"/>
            <w:vMerge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567" w:type="pct"/>
            <w:vMerge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98" w:type="pct"/>
            <w:vMerge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2023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2024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2025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2026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2027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1</w:t>
            </w:r>
          </w:p>
        </w:tc>
        <w:tc>
          <w:tcPr>
            <w:tcW w:w="156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2</w:t>
            </w:r>
          </w:p>
        </w:tc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3</w:t>
            </w:r>
          </w:p>
        </w:tc>
        <w:tc>
          <w:tcPr>
            <w:tcW w:w="59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4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5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6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7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8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  <w:r w:rsidRPr="00362188">
              <w:rPr>
                <w:rFonts w:eastAsia="Batang"/>
                <w:b/>
                <w:sz w:val="28"/>
                <w:szCs w:val="28"/>
              </w:rPr>
              <w:t>9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1567" w:type="pct"/>
          </w:tcPr>
          <w:p w:rsidR="00890D9A" w:rsidRPr="00362188" w:rsidRDefault="009D1E13" w:rsidP="00890D9A">
            <w:pPr>
              <w:pStyle w:val="ConsPlusCell"/>
              <w:spacing w:line="276" w:lineRule="auto"/>
              <w:jc w:val="both"/>
            </w:pPr>
            <w:r w:rsidRPr="00362188"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298" w:type="pct"/>
          </w:tcPr>
          <w:p w:rsidR="009D1E13" w:rsidRPr="00362188" w:rsidRDefault="00362188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М</w:t>
            </w:r>
            <w:r w:rsidR="009D1E13" w:rsidRPr="00362188">
              <w:rPr>
                <w:rFonts w:eastAsia="Batang"/>
                <w:sz w:val="28"/>
                <w:szCs w:val="28"/>
              </w:rPr>
              <w:t>²</w:t>
            </w:r>
          </w:p>
        </w:tc>
        <w:tc>
          <w:tcPr>
            <w:tcW w:w="597" w:type="pct"/>
          </w:tcPr>
          <w:p w:rsidR="009D1E13" w:rsidRPr="00362188" w:rsidRDefault="00C25A46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7</w:t>
            </w:r>
            <w:r w:rsidR="009D1E13" w:rsidRPr="00362188">
              <w:rPr>
                <w:rFonts w:eastAsia="Batang"/>
                <w:sz w:val="28"/>
                <w:szCs w:val="28"/>
              </w:rPr>
              <w:t>725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3725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1000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1000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1000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1000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1567" w:type="pct"/>
          </w:tcPr>
          <w:p w:rsidR="00890D9A" w:rsidRPr="00362188" w:rsidRDefault="009D1E13" w:rsidP="00890D9A">
            <w:pPr>
              <w:pStyle w:val="ConsPlusCell"/>
              <w:spacing w:line="276" w:lineRule="auto"/>
              <w:jc w:val="both"/>
            </w:pPr>
            <w:r w:rsidRPr="00362188"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298" w:type="pct"/>
          </w:tcPr>
          <w:p w:rsidR="009D1E13" w:rsidRPr="00362188" w:rsidRDefault="00362188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К</w:t>
            </w:r>
            <w:r w:rsidR="009D1E13" w:rsidRPr="00362188">
              <w:rPr>
                <w:rFonts w:eastAsia="Batang"/>
                <w:sz w:val="28"/>
                <w:szCs w:val="28"/>
              </w:rPr>
              <w:t>м</w:t>
            </w:r>
          </w:p>
        </w:tc>
        <w:tc>
          <w:tcPr>
            <w:tcW w:w="597" w:type="pct"/>
          </w:tcPr>
          <w:p w:rsidR="009D1E13" w:rsidRPr="00362188" w:rsidRDefault="00C25A46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113,25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22,65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sz w:val="28"/>
                <w:szCs w:val="28"/>
              </w:rPr>
              <w:t>22,65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22,65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22,65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22,65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1567" w:type="pct"/>
          </w:tcPr>
          <w:p w:rsidR="00890D9A" w:rsidRDefault="009D1E13" w:rsidP="00890D9A">
            <w:pPr>
              <w:pStyle w:val="ConsPlusCell"/>
              <w:spacing w:line="276" w:lineRule="auto"/>
              <w:jc w:val="both"/>
            </w:pPr>
            <w:r w:rsidRPr="00362188">
              <w:t>Реализация инициативных проектов, связанных с повышением безопасности дорожного движения</w:t>
            </w:r>
          </w:p>
          <w:p w:rsidR="00362188" w:rsidRPr="00362188" w:rsidRDefault="00362188" w:rsidP="00890D9A">
            <w:pPr>
              <w:pStyle w:val="ConsPlusCell"/>
              <w:spacing w:line="276" w:lineRule="auto"/>
              <w:jc w:val="both"/>
            </w:pPr>
          </w:p>
        </w:tc>
        <w:tc>
          <w:tcPr>
            <w:tcW w:w="298" w:type="pct"/>
          </w:tcPr>
          <w:p w:rsidR="009D1E13" w:rsidRPr="00362188" w:rsidRDefault="00362188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Ш</w:t>
            </w:r>
            <w:r w:rsidR="009D1E13" w:rsidRPr="00362188">
              <w:rPr>
                <w:rFonts w:eastAsia="Batang"/>
                <w:sz w:val="28"/>
                <w:szCs w:val="28"/>
              </w:rPr>
              <w:t>т.</w:t>
            </w:r>
          </w:p>
        </w:tc>
        <w:tc>
          <w:tcPr>
            <w:tcW w:w="597" w:type="pct"/>
          </w:tcPr>
          <w:p w:rsidR="009D1E13" w:rsidRPr="00362188" w:rsidRDefault="00C25A46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67" w:type="pct"/>
          </w:tcPr>
          <w:p w:rsidR="00362188" w:rsidRPr="00362188" w:rsidRDefault="009D1E13" w:rsidP="00890D9A">
            <w:pPr>
              <w:pStyle w:val="ConsPlusCell"/>
              <w:spacing w:line="276" w:lineRule="auto"/>
              <w:jc w:val="both"/>
            </w:pPr>
            <w:r w:rsidRPr="00362188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298" w:type="pct"/>
          </w:tcPr>
          <w:p w:rsidR="009D1E13" w:rsidRPr="00362188" w:rsidRDefault="00362188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Шт.</w:t>
            </w:r>
          </w:p>
        </w:tc>
        <w:tc>
          <w:tcPr>
            <w:tcW w:w="597" w:type="pct"/>
          </w:tcPr>
          <w:p w:rsidR="009D1E13" w:rsidRPr="00362188" w:rsidRDefault="00C25A46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9D1E13" w:rsidRPr="00362188" w:rsidTr="00890D9A">
        <w:tc>
          <w:tcPr>
            <w:tcW w:w="29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5.</w:t>
            </w:r>
          </w:p>
        </w:tc>
        <w:tc>
          <w:tcPr>
            <w:tcW w:w="1567" w:type="pct"/>
          </w:tcPr>
          <w:p w:rsidR="009D1E13" w:rsidRPr="00362188" w:rsidRDefault="009D1E13" w:rsidP="00890D9A">
            <w:pPr>
              <w:pStyle w:val="ConsPlusCell"/>
              <w:spacing w:line="276" w:lineRule="auto"/>
              <w:jc w:val="both"/>
            </w:pPr>
            <w:r w:rsidRPr="00362188">
              <w:t>Иные мероприятия в отношении дорог общего пользования местного значения</w:t>
            </w:r>
          </w:p>
        </w:tc>
        <w:tc>
          <w:tcPr>
            <w:tcW w:w="298" w:type="pct"/>
          </w:tcPr>
          <w:p w:rsidR="009D1E13" w:rsidRPr="00362188" w:rsidRDefault="00362188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Шт</w:t>
            </w:r>
            <w:r w:rsidR="009D1E13" w:rsidRPr="00362188">
              <w:rPr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597" w:type="pct"/>
          </w:tcPr>
          <w:p w:rsidR="009D1E13" w:rsidRPr="00362188" w:rsidRDefault="00C25A46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448" w:type="pct"/>
          </w:tcPr>
          <w:p w:rsidR="009D1E13" w:rsidRPr="00362188" w:rsidRDefault="009D1E13" w:rsidP="00890D9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362188">
              <w:rPr>
                <w:rFonts w:eastAsia="Batang"/>
                <w:sz w:val="28"/>
                <w:szCs w:val="28"/>
              </w:rPr>
              <w:t>1</w:t>
            </w:r>
          </w:p>
        </w:tc>
      </w:tr>
    </w:tbl>
    <w:p w:rsidR="00890D9A" w:rsidRDefault="00890D9A" w:rsidP="00890D9A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890D9A" w:rsidRDefault="00890D9A" w:rsidP="00890D9A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DE1445" w:rsidRPr="00B13582" w:rsidRDefault="00CF503E" w:rsidP="00890D9A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_</w:t>
      </w:r>
      <w:r w:rsidR="00D4651D" w:rsidRPr="00B13582">
        <w:rPr>
          <w:sz w:val="28"/>
          <w:szCs w:val="28"/>
        </w:rPr>
        <w:t>___________</w:t>
      </w:r>
    </w:p>
    <w:sectPr w:rsidR="00DE1445" w:rsidRPr="00B13582" w:rsidSect="00890D9A">
      <w:headerReference w:type="default" r:id="rId7"/>
      <w:pgSz w:w="11906" w:h="16838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DA" w:rsidRDefault="000F5EDA">
      <w:r>
        <w:separator/>
      </w:r>
    </w:p>
  </w:endnote>
  <w:endnote w:type="continuationSeparator" w:id="0">
    <w:p w:rsidR="000F5EDA" w:rsidRDefault="000F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DA" w:rsidRDefault="000F5EDA">
      <w:r>
        <w:separator/>
      </w:r>
    </w:p>
  </w:footnote>
  <w:footnote w:type="continuationSeparator" w:id="0">
    <w:p w:rsidR="000F5EDA" w:rsidRDefault="000F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131961"/>
      <w:docPartObj>
        <w:docPartGallery w:val="Page Numbers (Top of Page)"/>
        <w:docPartUnique/>
      </w:docPartObj>
    </w:sdtPr>
    <w:sdtEndPr/>
    <w:sdtContent>
      <w:p w:rsidR="00890D9A" w:rsidRDefault="00890D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49EB"/>
    <w:multiLevelType w:val="hybridMultilevel"/>
    <w:tmpl w:val="C9D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236B"/>
    <w:rsid w:val="000241C8"/>
    <w:rsid w:val="000315AB"/>
    <w:rsid w:val="0003595D"/>
    <w:rsid w:val="00097478"/>
    <w:rsid w:val="000B49E4"/>
    <w:rsid w:val="000D55B1"/>
    <w:rsid w:val="000F3703"/>
    <w:rsid w:val="000F5EDA"/>
    <w:rsid w:val="00107215"/>
    <w:rsid w:val="00125B6E"/>
    <w:rsid w:val="00152D60"/>
    <w:rsid w:val="00155277"/>
    <w:rsid w:val="001629B5"/>
    <w:rsid w:val="001815E6"/>
    <w:rsid w:val="001A4BD3"/>
    <w:rsid w:val="001A56ED"/>
    <w:rsid w:val="001A7D6D"/>
    <w:rsid w:val="00201631"/>
    <w:rsid w:val="0021661F"/>
    <w:rsid w:val="00225629"/>
    <w:rsid w:val="00244A7F"/>
    <w:rsid w:val="00245003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3054C"/>
    <w:rsid w:val="00362188"/>
    <w:rsid w:val="0039260A"/>
    <w:rsid w:val="003A2EBA"/>
    <w:rsid w:val="00412BAE"/>
    <w:rsid w:val="004739E1"/>
    <w:rsid w:val="004856D5"/>
    <w:rsid w:val="00550A68"/>
    <w:rsid w:val="0055384D"/>
    <w:rsid w:val="005764A1"/>
    <w:rsid w:val="00576701"/>
    <w:rsid w:val="0059452F"/>
    <w:rsid w:val="005B7D08"/>
    <w:rsid w:val="006435F0"/>
    <w:rsid w:val="006550FD"/>
    <w:rsid w:val="0066691C"/>
    <w:rsid w:val="00685CCD"/>
    <w:rsid w:val="006954F0"/>
    <w:rsid w:val="006F5C69"/>
    <w:rsid w:val="007134D8"/>
    <w:rsid w:val="00726C77"/>
    <w:rsid w:val="007512BF"/>
    <w:rsid w:val="00781BB1"/>
    <w:rsid w:val="007A6EA7"/>
    <w:rsid w:val="007B0591"/>
    <w:rsid w:val="007C4E76"/>
    <w:rsid w:val="007E096D"/>
    <w:rsid w:val="008642D9"/>
    <w:rsid w:val="0087467D"/>
    <w:rsid w:val="00890D9A"/>
    <w:rsid w:val="00893703"/>
    <w:rsid w:val="008A7D57"/>
    <w:rsid w:val="00916770"/>
    <w:rsid w:val="00921081"/>
    <w:rsid w:val="00942BF4"/>
    <w:rsid w:val="009972BC"/>
    <w:rsid w:val="009A7C6C"/>
    <w:rsid w:val="009B154D"/>
    <w:rsid w:val="009D1E13"/>
    <w:rsid w:val="009D2AB8"/>
    <w:rsid w:val="009F5F9E"/>
    <w:rsid w:val="00A04E0E"/>
    <w:rsid w:val="00A1420F"/>
    <w:rsid w:val="00A156D6"/>
    <w:rsid w:val="00A5197A"/>
    <w:rsid w:val="00B13582"/>
    <w:rsid w:val="00B82B7F"/>
    <w:rsid w:val="00BA0D24"/>
    <w:rsid w:val="00C141CB"/>
    <w:rsid w:val="00C22053"/>
    <w:rsid w:val="00C25A46"/>
    <w:rsid w:val="00C3780B"/>
    <w:rsid w:val="00C56D0D"/>
    <w:rsid w:val="00C5758E"/>
    <w:rsid w:val="00C91D73"/>
    <w:rsid w:val="00C9420E"/>
    <w:rsid w:val="00CD516C"/>
    <w:rsid w:val="00CF3B46"/>
    <w:rsid w:val="00CF503E"/>
    <w:rsid w:val="00D44DF3"/>
    <w:rsid w:val="00D4651D"/>
    <w:rsid w:val="00D733CD"/>
    <w:rsid w:val="00D778D2"/>
    <w:rsid w:val="00D91A81"/>
    <w:rsid w:val="00D91C7F"/>
    <w:rsid w:val="00DE1445"/>
    <w:rsid w:val="00E05B9F"/>
    <w:rsid w:val="00E1201F"/>
    <w:rsid w:val="00EB0948"/>
    <w:rsid w:val="00ED04AD"/>
    <w:rsid w:val="00EE0F49"/>
    <w:rsid w:val="00F26784"/>
    <w:rsid w:val="00F42FFD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FA33-4D5E-4D5F-BBD4-5E6B712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10</cp:revision>
  <cp:lastPrinted>2024-10-31T04:24:00Z</cp:lastPrinted>
  <dcterms:created xsi:type="dcterms:W3CDTF">2023-08-23T01:28:00Z</dcterms:created>
  <dcterms:modified xsi:type="dcterms:W3CDTF">2024-11-02T01:39:00Z</dcterms:modified>
</cp:coreProperties>
</file>