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964EA" w14:textId="4A52A258" w:rsidR="004170FE" w:rsidRPr="004170FE" w:rsidRDefault="004170FE" w:rsidP="002E63E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A80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4073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14:paraId="7BA83D2E" w14:textId="4371D534" w:rsidR="00E73D01" w:rsidRPr="004170FE" w:rsidRDefault="00E50167" w:rsidP="002E63E4">
      <w:pPr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</w:t>
      </w:r>
      <w:r w:rsidR="00A80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</w:t>
      </w:r>
      <w:r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A5CC2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E73D01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дминистрации </w:t>
      </w:r>
    </w:p>
    <w:p w14:paraId="504C6192" w14:textId="128614BA" w:rsidR="004170FE" w:rsidRDefault="004170FE" w:rsidP="002E63E4">
      <w:pPr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116CBF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Хасы</w:t>
      </w:r>
      <w:r w:rsidR="00E73D01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нского муниципального </w:t>
      </w:r>
    </w:p>
    <w:p w14:paraId="003FFD5C" w14:textId="4A135A6B" w:rsidR="00E50167" w:rsidRPr="004170FE" w:rsidRDefault="004170FE" w:rsidP="002E63E4">
      <w:pPr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E73D01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116CBF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Магаданской области</w:t>
      </w:r>
      <w:r w:rsidR="00E50167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E50167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E73D01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</w:t>
      </w:r>
      <w:r w:rsidR="00E50167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E50167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73D01" w:rsidRPr="00417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</w:t>
      </w:r>
    </w:p>
    <w:p w14:paraId="31E75869" w14:textId="77777777" w:rsidR="00E73D01" w:rsidRDefault="00E73D01" w:rsidP="002E63E4">
      <w:pPr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38092C3" w14:textId="77777777" w:rsidR="004170FE" w:rsidRDefault="004170FE" w:rsidP="002E63E4">
      <w:pPr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68B3627" w14:textId="77777777" w:rsidR="004170FE" w:rsidRPr="004170FE" w:rsidRDefault="004170FE" w:rsidP="002E63E4">
      <w:pPr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570D670" w14:textId="77777777" w:rsidR="00AA5CC2" w:rsidRPr="004170FE" w:rsidRDefault="00E50167" w:rsidP="002E63E4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14:paraId="2CAB69C1" w14:textId="77777777" w:rsidR="004170FE" w:rsidRPr="004170FE" w:rsidRDefault="00E50167" w:rsidP="002E63E4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утверждения положений (регламентов) об официальных </w:t>
      </w:r>
    </w:p>
    <w:p w14:paraId="03D88CF6" w14:textId="77777777" w:rsidR="004170FE" w:rsidRDefault="00E50167" w:rsidP="002E63E4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физкультурных мероприятиях и спортивных </w:t>
      </w:r>
    </w:p>
    <w:p w14:paraId="23E5602F" w14:textId="77777777" w:rsidR="004170FE" w:rsidRDefault="00E50167" w:rsidP="002E63E4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соревнованиях </w:t>
      </w:r>
      <w:r w:rsidR="00116CBF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Хасы</w:t>
      </w:r>
      <w:r w:rsidR="00E73D01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нского муниципального </w:t>
      </w:r>
    </w:p>
    <w:p w14:paraId="0C9A3528" w14:textId="77777777" w:rsidR="004170FE" w:rsidRDefault="00E73D01" w:rsidP="002E63E4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округа</w:t>
      </w:r>
      <w:r w:rsidR="00E50167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16CBF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Магаданской области </w:t>
      </w:r>
      <w:r w:rsidR="00E50167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требований </w:t>
      </w:r>
    </w:p>
    <w:p w14:paraId="13379182" w14:textId="12F5E419" w:rsidR="00E50167" w:rsidRPr="004170FE" w:rsidRDefault="00E50167" w:rsidP="002E63E4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их содержанию</w:t>
      </w:r>
    </w:p>
    <w:p w14:paraId="55D5F687" w14:textId="75088C30" w:rsidR="00E50167" w:rsidRPr="004170FE" w:rsidRDefault="00E50167" w:rsidP="002E63E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5F6BC4" w14:textId="77777777" w:rsidR="00E50167" w:rsidRPr="004170FE" w:rsidRDefault="00E50167" w:rsidP="002E63E4">
      <w:pPr>
        <w:spacing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3633A441" w14:textId="4625AAC8" w:rsidR="00116CBF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утверждения положений (регламентов) об официальных физкультурных мероприятиях и спортивных соревнованиях </w:t>
      </w:r>
      <w:bookmarkStart w:id="0" w:name="_Hlk161215480"/>
      <w:r w:rsidR="00116CB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Хасы</w:t>
      </w:r>
      <w:r w:rsidR="00E73D0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муниципального округа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CB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Магаданской области </w:t>
      </w:r>
      <w:bookmarkEnd w:id="0"/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требований к их содержанию (далее - Порядок) разработан </w:t>
      </w:r>
      <w:r w:rsidR="00E73D0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</w:t>
      </w:r>
      <w:r w:rsidR="00E73D0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статьи 20 Федерального закона от 04.12.2007 </w:t>
      </w:r>
      <w:r w:rsid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329-ФЗ </w:t>
      </w:r>
      <w:r w:rsid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физической культуре и спорте в Российской Федерации</w:t>
      </w:r>
      <w:r w:rsid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определяет содержание и правила подготовки положений (регламентов) об официальных физкультурных мероприятиях и спортивных соревнованиях </w:t>
      </w:r>
      <w:r w:rsidR="00116CB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Хасынского муниципаль</w:t>
      </w:r>
      <w:r w:rsidR="007F2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округа Магаданской области.</w:t>
      </w:r>
    </w:p>
    <w:p w14:paraId="34BF46C1" w14:textId="2AF5AD2E" w:rsidR="00E501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73D0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Порядок применяется при разработке </w:t>
      </w:r>
      <w:r w:rsidR="007F2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оложений </w:t>
      </w:r>
      <w:r w:rsidR="00D853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(регламентов) об официальных физкультурных мероприятиях и спортивных соревнованиях </w:t>
      </w:r>
      <w:r w:rsidR="00116CB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Хасынского муниципального округа Магаданской области </w:t>
      </w:r>
      <w:r w:rsidR="00D853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853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(регламенты))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включаемых в установленном порядке в </w:t>
      </w:r>
      <w:r w:rsidR="007F2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алендарный план физкультурно-оздоровительных и спортивно-массовых мероприятий </w:t>
      </w:r>
      <w:r w:rsidR="00116CB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Хасынского муниципального округа Магаданской области </w:t>
      </w:r>
      <w:r w:rsidR="00E46922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46922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Календарный план).</w:t>
      </w:r>
    </w:p>
    <w:p w14:paraId="03C07420" w14:textId="67629D30" w:rsidR="004B04AC" w:rsidRDefault="00D853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Содержание </w:t>
      </w:r>
      <w:r w:rsidR="007F2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оложений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(регламентов)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соответствовать требованиям настоящего Порядка. </w:t>
      </w:r>
    </w:p>
    <w:p w14:paraId="659D9F7E" w14:textId="77777777" w:rsidR="004170FE" w:rsidRDefault="004170FE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768BEC" w14:textId="77777777" w:rsidR="004073A6" w:rsidRDefault="00E50167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2. Порядок </w:t>
      </w:r>
      <w:r w:rsidR="00D85367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разработки и утверждения </w:t>
      </w:r>
    </w:p>
    <w:p w14:paraId="1A672C41" w14:textId="09F2C6FA" w:rsidR="00E50167" w:rsidRDefault="007F22B0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E50167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оложений</w:t>
      </w:r>
      <w:r w:rsidR="00D85367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(регламентов)</w:t>
      </w:r>
    </w:p>
    <w:p w14:paraId="32788D02" w14:textId="77777777" w:rsidR="004073A6" w:rsidRPr="004073A6" w:rsidRDefault="004073A6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14:paraId="03196DC4" w14:textId="23AD53F4" w:rsidR="00D853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Положения</w:t>
      </w:r>
      <w:r w:rsidR="008A070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(регламенты)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разрабатываются организатором (организаторами) физкультурных мероприятий или спортивных соревнований и утверждаются отдельно на каждое физкультурное мероприятие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спортивное соревнование. </w:t>
      </w:r>
    </w:p>
    <w:p w14:paraId="41F7E7F3" w14:textId="4F7209D8" w:rsidR="00182AB9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D853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(регламенты) утверждаются организатором </w:t>
      </w:r>
      <w:r w:rsidR="00003550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(организаторами) официального физкультурного меропри</w:t>
      </w:r>
      <w:r w:rsidR="00182AB9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ятия или спортивного соревнования </w:t>
      </w:r>
      <w:r w:rsidR="00003550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182AB9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предоставляются для </w:t>
      </w:r>
      <w:r w:rsidR="00003550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</w:t>
      </w:r>
      <w:r w:rsidR="00182AB9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</w:t>
      </w:r>
      <w:r w:rsidR="00003550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2AB9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03550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16C3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</w:t>
      </w:r>
      <w:r w:rsidR="00003550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равление </w:t>
      </w:r>
      <w:r w:rsidR="00116CB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физической культуры и </w:t>
      </w:r>
      <w:r w:rsidR="00003550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спорта </w:t>
      </w:r>
      <w:r w:rsid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03550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182AB9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CB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Хасынского муниципального округа Магаданской области</w:t>
      </w:r>
      <w:r w:rsidR="00182AB9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82AB9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Управление) не позднее, чем за </w:t>
      </w:r>
      <w:r w:rsidR="0002400D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A77C6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</w:t>
      </w:r>
      <w:r w:rsidR="00182AB9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 до начала проведения физкультурного мероприятия или спортивного соревнования.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CEC6957" w14:textId="41C809FC" w:rsidR="004073A6" w:rsidRPr="002E63E4" w:rsidRDefault="00182AB9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Положения (регламенты), утвержденные организатором (организаторами) официального физкультурного мероприятия или спортивного соревнования</w:t>
      </w:r>
      <w:r w:rsidR="007F2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согласовываются руководителем Управления (в случае отсутствия </w:t>
      </w:r>
      <w:r w:rsid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лицом,</w:t>
      </w:r>
      <w:r w:rsidR="003A77C6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замещающим).</w:t>
      </w:r>
    </w:p>
    <w:p w14:paraId="187C1F4B" w14:textId="77777777" w:rsidR="004073A6" w:rsidRDefault="003A77C6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Требования к содержанию П</w:t>
      </w:r>
      <w:r w:rsidR="00E50167"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оложений</w:t>
      </w: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62C0D12" w14:textId="6CC94028" w:rsidR="00E50167" w:rsidRDefault="003A77C6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17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(регламентов)</w:t>
      </w:r>
    </w:p>
    <w:p w14:paraId="5216133D" w14:textId="77777777" w:rsidR="002E63E4" w:rsidRPr="002E63E4" w:rsidRDefault="002E63E4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14:paraId="62FE283B" w14:textId="352AEA0B" w:rsidR="00E50167" w:rsidRPr="004170FE" w:rsidRDefault="003A77C6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(регламенты) 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 в себя следующие разделы и подразделы:</w:t>
      </w:r>
    </w:p>
    <w:p w14:paraId="4B5A3E38" w14:textId="24554C16" w:rsidR="00E50167" w:rsidRPr="004170FE" w:rsidRDefault="003A77C6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1)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F16E1E" w:rsidRP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аздел </w:t>
      </w:r>
      <w:r w:rsidR="0073109C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439A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бщие положения</w:t>
      </w:r>
      <w:r w:rsidR="0073109C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содержит:</w:t>
      </w:r>
    </w:p>
    <w:p w14:paraId="23557F9F" w14:textId="77777777" w:rsidR="00E501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обоснование проведения физкультурного мероприятия либо спортивного соревнования - решение организатора (организаторов), указание на реквизиты К</w:t>
      </w:r>
      <w:r w:rsidR="00E46922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алендарного плана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ссылку на иной правовой акт, являющийся основанием для проведения физкультурного мероприятия или спортивного соревнования;</w:t>
      </w:r>
    </w:p>
    <w:p w14:paraId="033FC134" w14:textId="0BD2A0C0" w:rsidR="00E50167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цели и задачи проведения физкультурного мероприяти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либо спортивного соревнования.</w:t>
      </w:r>
    </w:p>
    <w:p w14:paraId="1AE30A48" w14:textId="5B9234E3" w:rsidR="00401388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439A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рава и обязанности организаторов физкультурных мероприятий или спортивных соревнований</w:t>
      </w:r>
      <w:r w:rsidR="007F2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содержит:</w:t>
      </w:r>
    </w:p>
    <w:p w14:paraId="08CB8FAB" w14:textId="527E6F6E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полное наименование (включая организационно-правовую форму) организаторов физкультурных мероприятий либо спортивных соревнований юридических лиц, а также фамилия, имя, отчество (последнее при наличии) организаторов физкультурных мероприятий либо спортивных соревнований физических лиц;</w:t>
      </w:r>
    </w:p>
    <w:p w14:paraId="04535B35" w14:textId="389FDC59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распределение прав и обязанностей между организаторами в отношении физкультурного мероприятия либо спортивного соревнования (данное положение включается в случае, если в проведении мероприятия участвуют два и более организатор</w:t>
      </w:r>
      <w:r w:rsidR="006A3838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5520AFEF" w14:textId="77777777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персональный состав организационного комитета, главной судейской коллегии или порядок и сроки их формирования.</w:t>
      </w:r>
    </w:p>
    <w:p w14:paraId="1218A7AA" w14:textId="14E57D9F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439A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безопасности участников и зрителей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содержит:</w:t>
      </w:r>
    </w:p>
    <w:p w14:paraId="56E4F0CF" w14:textId="2B01D28B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меры и условия, касающиеся обеспечения безопасности участников и зрителей при проведении физкультурного мероприятия либо спортивного соревнования;</w:t>
      </w:r>
    </w:p>
    <w:p w14:paraId="4E224C1F" w14:textId="69F8729A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меры и условия, касающиеся медицинского обеспечения участников физкультурного мероприятия либо спортивного соревнования;</w:t>
      </w:r>
    </w:p>
    <w:p w14:paraId="67BCECB6" w14:textId="2F57A06D" w:rsidR="00006057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ссылки на нормативные акты, регламентирующие обеспечение безопасности участников и зрителей. </w:t>
      </w:r>
    </w:p>
    <w:p w14:paraId="719F18C4" w14:textId="7A6496C5" w:rsidR="0073109C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73109C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439AF" w:rsidRP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роки и место проведения</w:t>
      </w:r>
      <w:r w:rsidR="0073109C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09C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24BCFD8" w14:textId="4BF941A6" w:rsidR="0073109C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место проведения (наименование объекта спорта или иного места проведения, адрес);</w:t>
      </w:r>
    </w:p>
    <w:p w14:paraId="3B2DD955" w14:textId="78820D93" w:rsidR="0073109C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сроки проведения (число, месяц, год), включая день приезда и день отъезда участников (если соревнование имеет статус открытого).</w:t>
      </w:r>
    </w:p>
    <w:p w14:paraId="6125328E" w14:textId="0F6B8A62" w:rsidR="008B7FB1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A6903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8B7FB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439A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рограмма соревнований</w:t>
      </w:r>
      <w:r w:rsidR="008B7FB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FB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3FFC9D2" w14:textId="2937DA38" w:rsidR="008B7FB1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физкультурного мероприятия либо спортивного соревнования (командное, личное, лично-командное);</w:t>
      </w:r>
    </w:p>
    <w:p w14:paraId="56EE3E8D" w14:textId="6B37EA4A" w:rsidR="00E501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расписание физкультурного мероприятия либо спортивного соревнования с указанием дат и времени, включая день приезда и день отъезда;</w:t>
      </w:r>
    </w:p>
    <w:p w14:paraId="69B1A6A5" w14:textId="4A1A920D" w:rsidR="00401388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порядок проведения физкультурного мероприяти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либо спортивного соревнования.</w:t>
      </w:r>
    </w:p>
    <w:p w14:paraId="0C83C69D" w14:textId="609DC443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F439A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ребования к участникам и условия их допуска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одержит:</w:t>
      </w:r>
    </w:p>
    <w:p w14:paraId="3667213E" w14:textId="5DEEC59C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участников по полу и возрасту;</w:t>
      </w:r>
    </w:p>
    <w:p w14:paraId="2D7327CF" w14:textId="30645A78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условия, определяющие допуск команд и (или) участников к участию в физкультурном мероприятии либо спортивном соревновании;</w:t>
      </w:r>
    </w:p>
    <w:p w14:paraId="45E5FA7E" w14:textId="7CF5B714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численные составы команд, формируемых для участия в физкультурном мероприятии либо спортивном соревновании с указанием (при необходимости) количества тренеров, специалистов и руководителей из расчета на одну команду.</w:t>
      </w:r>
    </w:p>
    <w:p w14:paraId="7176679C" w14:textId="6E80F852" w:rsidR="00E50167" w:rsidRPr="004170FE" w:rsidRDefault="00401388" w:rsidP="002D4D5A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A6903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8B7FB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439A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 и порядок проведения соревнований» (или «условия подведения итогов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  <w:r w:rsidR="008B7FB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</w:t>
      </w:r>
      <w:r w:rsidR="002D4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605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систему и порядок проведения соревнования</w:t>
      </w:r>
      <w:r w:rsid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0605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(принципы и критерии) подведения итогов физкультурного мероприятия </w:t>
      </w:r>
      <w:r w:rsidR="0000605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соревнования, определения победителей и призеров в личных видах программы физкультурного мероприятия</w:t>
      </w:r>
      <w:r w:rsid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спортивного соревнования и (или) в командных видах программы физкультурного </w:t>
      </w:r>
      <w:r w:rsidR="00F439AF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спортивного соревнования, в общекомандном зачете физкультурного мероприятия</w:t>
      </w:r>
      <w:r w:rsidR="00F43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спортивного соревнования.</w:t>
      </w:r>
    </w:p>
    <w:p w14:paraId="0AB422FB" w14:textId="37119955" w:rsidR="00E416C3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A6903" w:rsidRP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P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F0943" w:rsidRP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орядок</w:t>
      </w:r>
      <w:r w:rsidR="005F0943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сроки подачи заявок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содержит:</w:t>
      </w:r>
    </w:p>
    <w:p w14:paraId="70C047B6" w14:textId="3A6D35C2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сроки и условия подачи заявок на участие в физкультурном мероприятии либо спортивном соревновании, требования к их оформлению;</w:t>
      </w:r>
    </w:p>
    <w:p w14:paraId="1B8BFB4B" w14:textId="63E48349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перечень документов, представляемых в комиссию по допуску участников физкультурного мероприятия либо спортивного соревнования;</w:t>
      </w:r>
    </w:p>
    <w:p w14:paraId="40EAF446" w14:textId="55691AF4" w:rsidR="00401388" w:rsidRPr="004170FE" w:rsidRDefault="0040138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14:paraId="627B6A5C" w14:textId="1E4AC860" w:rsidR="008B7FB1" w:rsidRPr="004170FE" w:rsidRDefault="008B7FB1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1388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4B01F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B04AC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F0943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аграждение</w:t>
      </w:r>
      <w:r w:rsidR="004B01F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содержит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3AC36CC" w14:textId="0F89346A" w:rsidR="00E501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условия награждения победителей и призеров в личных видах программы физкультурного мероприятия либо спортивного соревнования;</w:t>
      </w:r>
    </w:p>
    <w:p w14:paraId="20A876F2" w14:textId="77777777" w:rsidR="00E416C3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условия награждения победителей и призеров в командных видах программы физкультурного мероприятия либо спортивного соревнования;</w:t>
      </w:r>
    </w:p>
    <w:p w14:paraId="67DA0FE4" w14:textId="64ACC891" w:rsidR="00E501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условия награждения победителей и призеров в общекомандном зачете физкультурного мероприятия либо спортивного соревнования.</w:t>
      </w:r>
    </w:p>
    <w:p w14:paraId="33C46B9D" w14:textId="34CBE5A2" w:rsidR="004B01F1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разделе также указываются наименования призов (кубки, медали, денежные призы, цветы и т.д.), вручаемые победителям, призерам, участникам, а также иные меры поощрения (грамоты, дипломы, благодарственные письма и т.д.).</w:t>
      </w:r>
    </w:p>
    <w:p w14:paraId="59FC1022" w14:textId="4DE92208" w:rsidR="004B01F1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раздел </w:t>
      </w:r>
      <w:r w:rsidR="004B01F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содержать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особые положения, предусматривающие</w:t>
      </w:r>
      <w:r w:rsidR="006A3838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</w:t>
      </w:r>
      <w:r w:rsidR="006A3838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вручения приглашенным лицам, зрителям, иным участникам физкультурного мероприятия либо спортивного соревнования сувениров, предметов (товаров) со спортивной символикой (и без</w:t>
      </w:r>
      <w:r w:rsidR="006A3838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таковой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4B01F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A6434AE" w14:textId="4DC529E6" w:rsidR="004B01F1" w:rsidRPr="004170FE" w:rsidRDefault="00401388" w:rsidP="002855D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2A6903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4B01F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5F0943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инансовые расходы</w:t>
      </w:r>
      <w:r w:rsidR="004B01F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bookmarkStart w:id="1" w:name="_GoBack"/>
      <w:bookmarkEnd w:id="1"/>
      <w:r w:rsidR="004B01F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</w:t>
      </w:r>
      <w:r w:rsidR="0028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источниках и условиях финансового обеспечения физкультурного мероприятия либо спортивного соревнования</w:t>
      </w:r>
      <w:r w:rsidR="004B01F1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включая финансирование из бюджета </w:t>
      </w:r>
      <w:r w:rsidR="0002400D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Хасынского муниципального округа Магаданской области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средств организат</w:t>
      </w:r>
      <w:r w:rsidR="005F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оров физкультурного мероприятия, </w:t>
      </w:r>
      <w:r w:rsidR="00E5016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спортивного соревнования, иных источников, не запрещенных законодательством Российской Федерации.</w:t>
      </w:r>
    </w:p>
    <w:p w14:paraId="3AD9DAC8" w14:textId="72340141" w:rsidR="00594128" w:rsidRDefault="00594128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A6903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E69B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разделы могут располагаться в любом удобном для организаторов физкультурного мероприятия (спортивного соревнования) порядке.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необходимости Положения (регламенты) могут содержать иную (дополнительную) информацию и иные разделы, отражающие особенности проводимых мероприятий. </w:t>
      </w:r>
    </w:p>
    <w:p w14:paraId="6E3BEBD0" w14:textId="77777777" w:rsidR="004073A6" w:rsidRDefault="008A0707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C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Технические требования к</w:t>
      </w:r>
      <w:r w:rsidR="00E50167" w:rsidRPr="004C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оформлению </w:t>
      </w:r>
    </w:p>
    <w:p w14:paraId="022F37F9" w14:textId="0BD28EAA" w:rsidR="00E50167" w:rsidRDefault="00E50167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C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Положений</w:t>
      </w:r>
      <w:r w:rsidR="008A0707" w:rsidRPr="004C62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(регламентов)</w:t>
      </w:r>
    </w:p>
    <w:p w14:paraId="28E22E24" w14:textId="77777777" w:rsidR="004073A6" w:rsidRPr="004073A6" w:rsidRDefault="004073A6" w:rsidP="002E63E4">
      <w:pPr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14:paraId="6882FF3B" w14:textId="05430AA0" w:rsidR="00E501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На первом листе в верхнем углу слева располагается гриф утверждения организатором, который должен состоять из слова </w:t>
      </w:r>
      <w:r w:rsidR="0028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r w:rsidR="0028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наименования должности лица (включая наименование организации, проводящей физкультурное мероприятие либо спортивное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соревнование), утверждающего Положение, личной подписи, ее расшифровки, даты утверждения и печати (при наличии).</w:t>
      </w:r>
    </w:p>
    <w:p w14:paraId="048667FC" w14:textId="053F3D68" w:rsidR="00E501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грифов </w:t>
      </w:r>
      <w:r w:rsidR="0028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r w:rsidR="0028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соответствовать количеству организаторов.</w:t>
      </w:r>
    </w:p>
    <w:p w14:paraId="1B87A761" w14:textId="449CFC03" w:rsidR="008A070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правом верхнем углу проставляется гриф </w:t>
      </w:r>
      <w:r w:rsidR="008A070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согласования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070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Управлением.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Гриф </w:t>
      </w:r>
      <w:r w:rsidR="008A070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согласования должен состоять из слова «СОГЛАСОВАНО»,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070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наименования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должности лица, которым утверждается документ, включая наименование </w:t>
      </w:r>
      <w:r w:rsidR="008A0707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личную подпись, ее расшифровку, дату утверждения и печать.</w:t>
      </w:r>
    </w:p>
    <w:p w14:paraId="5D68B624" w14:textId="77A70E41" w:rsidR="00ED4C34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Название документа (положение (регламент)) располагается под грифами о его утверждении по центру. Под названием документа приводится полное наименование</w:t>
      </w:r>
      <w:r w:rsidR="00ED4C3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физкультурного мероприятия, спортивного соревнования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соответствующее К</w:t>
      </w:r>
      <w:r w:rsidR="00ED4C3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алендарному плану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6BBC7FC" w14:textId="1ACF906C" w:rsidR="00ED4C34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Положения печатаются на стандартной бумаге белого цвета в </w:t>
      </w:r>
      <w:r w:rsidR="0028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книжном</w:t>
      </w:r>
      <w:r w:rsidR="0028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формате A4, черным шрифтом </w:t>
      </w:r>
      <w:proofErr w:type="spellStart"/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</w:t>
      </w:r>
      <w:r w:rsidR="004C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 </w:t>
      </w:r>
      <w:r w:rsidR="004C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D3450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1-1,5 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междустрочным интервалом. </w:t>
      </w:r>
    </w:p>
    <w:p w14:paraId="3CF3C758" w14:textId="241EFDFA" w:rsidR="00E50167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вышерасположенного текста одним междустрочным интервалом.</w:t>
      </w:r>
    </w:p>
    <w:p w14:paraId="1D77AFD3" w14:textId="534FE8C7" w:rsidR="0040799E" w:rsidRPr="004170FE" w:rsidRDefault="00E50167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</w:t>
      </w:r>
      <w:r w:rsidR="00ED4C3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оформлении текста Положения (регламента) на двух и более страницах вторая и последующие страницы должны быть пронумерованы. Порядковые номера страниц проставляются </w:t>
      </w:r>
      <w:r w:rsidR="00D3450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D4C3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</w:t>
      </w:r>
      <w:r w:rsidR="00D3450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D4C3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</w:t>
      </w:r>
      <w:r w:rsidR="00D3450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D4C34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страницы</w:t>
      </w: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C1DACC" w14:textId="52E56292" w:rsidR="00E50167" w:rsidRDefault="00D7067C" w:rsidP="002E63E4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Положения (регламенты)</w:t>
      </w:r>
      <w:r w:rsidR="0040799E" w:rsidRPr="0041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утверждаются в количестве экземпляров, равном количеству организаторов физкультурного мероприятия либо спортивного соревнования. Один экземпляр предоставляется в Управление.</w:t>
      </w:r>
    </w:p>
    <w:p w14:paraId="049E5A50" w14:textId="77777777" w:rsidR="004C6204" w:rsidRDefault="004C6204" w:rsidP="002E63E4">
      <w:pPr>
        <w:spacing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FB5BDF" w14:textId="77777777" w:rsidR="004C6204" w:rsidRDefault="004C6204" w:rsidP="002E63E4">
      <w:pPr>
        <w:spacing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84BA92" w14:textId="0B318EE5" w:rsidR="004C6204" w:rsidRDefault="004C6204" w:rsidP="002E63E4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</w:p>
    <w:sectPr w:rsidR="004C6204" w:rsidSect="004073A6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3F9E" w14:textId="77777777" w:rsidR="00227BC9" w:rsidRDefault="00227BC9" w:rsidP="004170FE">
      <w:r>
        <w:separator/>
      </w:r>
    </w:p>
  </w:endnote>
  <w:endnote w:type="continuationSeparator" w:id="0">
    <w:p w14:paraId="7E91E8B7" w14:textId="77777777" w:rsidR="00227BC9" w:rsidRDefault="00227BC9" w:rsidP="004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1B7E0" w14:textId="77777777" w:rsidR="00227BC9" w:rsidRDefault="00227BC9" w:rsidP="004170FE">
      <w:r>
        <w:separator/>
      </w:r>
    </w:p>
  </w:footnote>
  <w:footnote w:type="continuationSeparator" w:id="0">
    <w:p w14:paraId="1B0969D0" w14:textId="77777777" w:rsidR="00227BC9" w:rsidRDefault="00227BC9" w:rsidP="0041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501186"/>
      <w:docPartObj>
        <w:docPartGallery w:val="Page Numbers (Top of Page)"/>
        <w:docPartUnique/>
      </w:docPartObj>
    </w:sdtPr>
    <w:sdtEndPr/>
    <w:sdtContent>
      <w:p w14:paraId="0A9545BB" w14:textId="03AA0280" w:rsidR="004170FE" w:rsidRDefault="004170FE">
        <w:pPr>
          <w:pStyle w:val="a7"/>
        </w:pPr>
        <w:r w:rsidRPr="004170FE">
          <w:rPr>
            <w:rFonts w:ascii="Times New Roman" w:hAnsi="Times New Roman" w:cs="Times New Roman"/>
            <w:sz w:val="24"/>
          </w:rPr>
          <w:fldChar w:fldCharType="begin"/>
        </w:r>
        <w:r w:rsidRPr="004170FE">
          <w:rPr>
            <w:rFonts w:ascii="Times New Roman" w:hAnsi="Times New Roman" w:cs="Times New Roman"/>
            <w:sz w:val="24"/>
          </w:rPr>
          <w:instrText>PAGE   \* MERGEFORMAT</w:instrText>
        </w:r>
        <w:r w:rsidRPr="004170FE">
          <w:rPr>
            <w:rFonts w:ascii="Times New Roman" w:hAnsi="Times New Roman" w:cs="Times New Roman"/>
            <w:sz w:val="24"/>
          </w:rPr>
          <w:fldChar w:fldCharType="separate"/>
        </w:r>
        <w:r w:rsidR="00F16E1E">
          <w:rPr>
            <w:rFonts w:ascii="Times New Roman" w:hAnsi="Times New Roman" w:cs="Times New Roman"/>
            <w:noProof/>
            <w:sz w:val="24"/>
          </w:rPr>
          <w:t>4</w:t>
        </w:r>
        <w:r w:rsidRPr="004170F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67"/>
    <w:rsid w:val="00003550"/>
    <w:rsid w:val="00006057"/>
    <w:rsid w:val="0002400D"/>
    <w:rsid w:val="000546AC"/>
    <w:rsid w:val="00116CBF"/>
    <w:rsid w:val="00182AB9"/>
    <w:rsid w:val="00185566"/>
    <w:rsid w:val="00227BC9"/>
    <w:rsid w:val="00251EE1"/>
    <w:rsid w:val="002855D6"/>
    <w:rsid w:val="002A6903"/>
    <w:rsid w:val="002D4D5A"/>
    <w:rsid w:val="002E63E4"/>
    <w:rsid w:val="00383F20"/>
    <w:rsid w:val="003A77C6"/>
    <w:rsid w:val="00401388"/>
    <w:rsid w:val="004073A6"/>
    <w:rsid w:val="0040799E"/>
    <w:rsid w:val="004120B9"/>
    <w:rsid w:val="004170FE"/>
    <w:rsid w:val="004B01F1"/>
    <w:rsid w:val="004B04AC"/>
    <w:rsid w:val="004C6204"/>
    <w:rsid w:val="00540FE6"/>
    <w:rsid w:val="00594128"/>
    <w:rsid w:val="005C32BC"/>
    <w:rsid w:val="005F0943"/>
    <w:rsid w:val="006254DF"/>
    <w:rsid w:val="00664327"/>
    <w:rsid w:val="006A3838"/>
    <w:rsid w:val="0073109C"/>
    <w:rsid w:val="007F22B0"/>
    <w:rsid w:val="008A0707"/>
    <w:rsid w:val="008B7FB1"/>
    <w:rsid w:val="009A236F"/>
    <w:rsid w:val="009E172D"/>
    <w:rsid w:val="00A12BFA"/>
    <w:rsid w:val="00A80254"/>
    <w:rsid w:val="00A81038"/>
    <w:rsid w:val="00AA5CC2"/>
    <w:rsid w:val="00AE69B7"/>
    <w:rsid w:val="00B02B9B"/>
    <w:rsid w:val="00B11782"/>
    <w:rsid w:val="00B3279F"/>
    <w:rsid w:val="00BF7D8C"/>
    <w:rsid w:val="00C50E07"/>
    <w:rsid w:val="00D3241E"/>
    <w:rsid w:val="00D34504"/>
    <w:rsid w:val="00D7067C"/>
    <w:rsid w:val="00D85367"/>
    <w:rsid w:val="00DD241D"/>
    <w:rsid w:val="00DD6967"/>
    <w:rsid w:val="00DF2E2C"/>
    <w:rsid w:val="00E416C3"/>
    <w:rsid w:val="00E46922"/>
    <w:rsid w:val="00E50167"/>
    <w:rsid w:val="00E57225"/>
    <w:rsid w:val="00E73D01"/>
    <w:rsid w:val="00EC1C0A"/>
    <w:rsid w:val="00ED4C34"/>
    <w:rsid w:val="00F16E1E"/>
    <w:rsid w:val="00F439AF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575C"/>
  <w15:docId w15:val="{A8710E32-F37D-4AEF-947B-26A30976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2D"/>
  </w:style>
  <w:style w:type="paragraph" w:styleId="2">
    <w:name w:val="heading 2"/>
    <w:basedOn w:val="a"/>
    <w:link w:val="20"/>
    <w:uiPriority w:val="9"/>
    <w:qFormat/>
    <w:rsid w:val="00E5016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16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1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501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01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0167"/>
    <w:rPr>
      <w:color w:val="0000FF"/>
      <w:u w:val="single"/>
    </w:rPr>
  </w:style>
  <w:style w:type="table" w:styleId="a4">
    <w:name w:val="Table Grid"/>
    <w:basedOn w:val="a1"/>
    <w:uiPriority w:val="59"/>
    <w:rsid w:val="00C50E07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C50E0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Title"/>
    <w:basedOn w:val="a"/>
    <w:link w:val="a6"/>
    <w:qFormat/>
    <w:rsid w:val="00C50E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50E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C50E0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2BF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170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70FE"/>
  </w:style>
  <w:style w:type="paragraph" w:styleId="a9">
    <w:name w:val="footer"/>
    <w:basedOn w:val="a"/>
    <w:link w:val="aa"/>
    <w:uiPriority w:val="99"/>
    <w:unhideWhenUsed/>
    <w:rsid w:val="004170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70FE"/>
  </w:style>
  <w:style w:type="paragraph" w:styleId="ab">
    <w:name w:val="Balloon Text"/>
    <w:basedOn w:val="a"/>
    <w:link w:val="ac"/>
    <w:uiPriority w:val="99"/>
    <w:semiHidden/>
    <w:unhideWhenUsed/>
    <w:rsid w:val="00A802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0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Онищенко Светлана Васильевна</cp:lastModifiedBy>
  <cp:revision>12</cp:revision>
  <cp:lastPrinted>2024-03-20T03:43:00Z</cp:lastPrinted>
  <dcterms:created xsi:type="dcterms:W3CDTF">2024-03-17T22:47:00Z</dcterms:created>
  <dcterms:modified xsi:type="dcterms:W3CDTF">2024-03-21T23:00:00Z</dcterms:modified>
</cp:coreProperties>
</file>